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87DE1" w14:textId="1372ED88" w:rsidR="00A82550" w:rsidRPr="008B280B" w:rsidRDefault="00783395" w:rsidP="008B280B">
      <w:pPr>
        <w:pStyle w:val="Titre1"/>
      </w:pPr>
      <w:r w:rsidRPr="00783395">
        <w:t>Instr</w:t>
      </w:r>
      <w:r w:rsidRPr="008B280B">
        <w:t>uctions</w:t>
      </w:r>
    </w:p>
    <w:p w14:paraId="7CA6EF16" w14:textId="406F458D" w:rsidR="00C32A29" w:rsidRDefault="00C32A29" w:rsidP="00831133">
      <w:pPr>
        <w:jc w:val="both"/>
        <w:rPr>
          <w:lang w:val="fr-FR"/>
        </w:rPr>
      </w:pPr>
      <w:r w:rsidRPr="00F72E5A">
        <w:rPr>
          <w:lang w:val="fr-FR"/>
        </w:rPr>
        <w:t xml:space="preserve">Comme présenter dans la DDP, DRC attend évaluer les </w:t>
      </w:r>
      <w:r>
        <w:rPr>
          <w:lang w:val="fr-FR"/>
        </w:rPr>
        <w:t>PSF</w:t>
      </w:r>
      <w:r w:rsidRPr="00F72E5A">
        <w:rPr>
          <w:lang w:val="fr-FR"/>
        </w:rPr>
        <w:t xml:space="preserve"> sur la base de </w:t>
      </w:r>
      <w:r w:rsidR="00B87E64">
        <w:rPr>
          <w:lang w:val="fr-FR"/>
        </w:rPr>
        <w:t>5</w:t>
      </w:r>
      <w:r w:rsidRPr="00F72E5A">
        <w:rPr>
          <w:lang w:val="fr-FR"/>
        </w:rPr>
        <w:t xml:space="preserve"> catégories de critères comprenant elles-mêmes des sous-catégories. DRC a défini les questions suivantes pour guider son évaluation technique pour chaque catégorie. Ces questions sont </w:t>
      </w:r>
      <w:r w:rsidRPr="00F72E5A">
        <w:rPr>
          <w:b/>
          <w:color w:val="C00000"/>
          <w:u w:val="single"/>
          <w:lang w:val="fr-FR"/>
        </w:rPr>
        <w:t>indicatives</w:t>
      </w:r>
      <w:r w:rsidRPr="00F72E5A">
        <w:rPr>
          <w:lang w:val="fr-FR"/>
        </w:rPr>
        <w:t xml:space="preserve">, et on seulement pour objet de guider le travail d’évaluation. Les </w:t>
      </w:r>
      <w:r>
        <w:rPr>
          <w:lang w:val="fr-FR"/>
        </w:rPr>
        <w:t>PSF</w:t>
      </w:r>
      <w:r w:rsidRPr="00F72E5A">
        <w:rPr>
          <w:lang w:val="fr-FR"/>
        </w:rPr>
        <w:t xml:space="preserve"> ne sont pas tenus de répondre une à une à ces questions. DRC les utilisera simplement dans sa revue des offres techniques soumises par chaque </w:t>
      </w:r>
      <w:r>
        <w:rPr>
          <w:lang w:val="fr-FR"/>
        </w:rPr>
        <w:t>PSF</w:t>
      </w:r>
      <w:r w:rsidRPr="00F72E5A">
        <w:rPr>
          <w:lang w:val="fr-FR"/>
        </w:rPr>
        <w:t xml:space="preserve">.  </w:t>
      </w:r>
    </w:p>
    <w:p w14:paraId="3BCC179D" w14:textId="1F701F8C" w:rsidR="00CF3A00" w:rsidRPr="00CF3A00" w:rsidRDefault="009B5A86" w:rsidP="00831133">
      <w:pPr>
        <w:pStyle w:val="Titre1"/>
        <w:rPr>
          <w:highlight w:val="yellow"/>
        </w:rPr>
      </w:pPr>
      <w:r>
        <w:t>Pour Mobile Money (Argent Mobile) :</w:t>
      </w:r>
    </w:p>
    <w:tbl>
      <w:tblPr>
        <w:tblStyle w:val="Grilledutableau"/>
        <w:tblW w:w="15872" w:type="dxa"/>
        <w:tblLayout w:type="fixed"/>
        <w:tblLook w:val="04A0" w:firstRow="1" w:lastRow="0" w:firstColumn="1" w:lastColumn="0" w:noHBand="0" w:noVBand="1"/>
      </w:tblPr>
      <w:tblGrid>
        <w:gridCol w:w="1980"/>
        <w:gridCol w:w="6520"/>
        <w:gridCol w:w="2835"/>
        <w:gridCol w:w="4537"/>
      </w:tblGrid>
      <w:tr w:rsidR="003E3B09" w:rsidRPr="00DD5AB3" w14:paraId="5FEEBC23" w14:textId="77777777" w:rsidTr="00382FEF">
        <w:trPr>
          <w:tblHeader/>
        </w:trPr>
        <w:tc>
          <w:tcPr>
            <w:tcW w:w="1980" w:type="dxa"/>
            <w:shd w:val="clear" w:color="auto" w:fill="BFBFBF" w:themeFill="background1" w:themeFillShade="BF"/>
          </w:tcPr>
          <w:p w14:paraId="6B855C0D" w14:textId="4F8C4B1F" w:rsidR="00B87E64" w:rsidRPr="00F72E5A" w:rsidRDefault="00B87E64" w:rsidP="00DA5E2E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F72E5A">
              <w:rPr>
                <w:b/>
                <w:bCs/>
                <w:sz w:val="20"/>
                <w:szCs w:val="20"/>
                <w:lang w:val="fr-FR"/>
              </w:rPr>
              <w:t>Critères Techniques</w:t>
            </w:r>
          </w:p>
          <w:p w14:paraId="45C6447F" w14:textId="2829B519" w:rsidR="003E3B09" w:rsidRPr="00B87E64" w:rsidRDefault="00B87E64" w:rsidP="00DA5E2E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F72E5A">
              <w:rPr>
                <w:b/>
                <w:bCs/>
                <w:sz w:val="20"/>
                <w:szCs w:val="20"/>
                <w:lang w:val="fr-FR"/>
              </w:rPr>
              <w:t>Et</w:t>
            </w:r>
            <w:r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F72E5A">
              <w:rPr>
                <w:b/>
                <w:bCs/>
                <w:sz w:val="20"/>
                <w:szCs w:val="20"/>
                <w:lang w:val="fr-FR"/>
              </w:rPr>
              <w:t>Sous-Catégories</w:t>
            </w:r>
          </w:p>
        </w:tc>
        <w:tc>
          <w:tcPr>
            <w:tcW w:w="6520" w:type="dxa"/>
            <w:shd w:val="clear" w:color="auto" w:fill="BFBFBF" w:themeFill="background1" w:themeFillShade="BF"/>
          </w:tcPr>
          <w:p w14:paraId="0B4E9D7A" w14:textId="52BDE586" w:rsidR="00B87E64" w:rsidRPr="00B87E64" w:rsidRDefault="00B87E64">
            <w:pPr>
              <w:rPr>
                <w:b/>
                <w:bCs/>
                <w:sz w:val="20"/>
                <w:szCs w:val="20"/>
                <w:lang w:val="fr-FR"/>
              </w:rPr>
            </w:pPr>
            <w:r w:rsidRPr="00F72E5A">
              <w:rPr>
                <w:b/>
                <w:bCs/>
                <w:sz w:val="20"/>
                <w:szCs w:val="20"/>
                <w:lang w:val="fr-FR"/>
              </w:rPr>
              <w:t>Les questions ci-dessous sont indicatives, elles vous permettent de mieux comprendre quelles sont les attentes de DRC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75FE9082" w14:textId="1625192F" w:rsidR="003E3B09" w:rsidRPr="00DD5AB3" w:rsidRDefault="00DD5AB3" w:rsidP="007824D6">
            <w:pPr>
              <w:rPr>
                <w:b/>
                <w:bCs/>
                <w:sz w:val="20"/>
                <w:szCs w:val="20"/>
                <w:lang w:val="fr-FR"/>
              </w:rPr>
            </w:pPr>
            <w:r w:rsidRPr="00DD5AB3">
              <w:rPr>
                <w:b/>
                <w:bCs/>
                <w:sz w:val="20"/>
                <w:szCs w:val="20"/>
                <w:lang w:val="fr-FR"/>
              </w:rPr>
              <w:t>Information</w:t>
            </w:r>
            <w:r w:rsidR="003E3B09" w:rsidRPr="00DD5AB3">
              <w:rPr>
                <w:b/>
                <w:bCs/>
                <w:sz w:val="20"/>
                <w:szCs w:val="20"/>
                <w:lang w:val="fr-FR"/>
              </w:rPr>
              <w:t>/Doc</w:t>
            </w:r>
            <w:r w:rsidR="004E0525" w:rsidRPr="00DD5AB3">
              <w:rPr>
                <w:b/>
                <w:bCs/>
                <w:sz w:val="20"/>
                <w:szCs w:val="20"/>
                <w:lang w:val="fr-FR"/>
              </w:rPr>
              <w:t>uments</w:t>
            </w:r>
            <w:r w:rsidR="003E3B09" w:rsidRPr="00DD5AB3">
              <w:rPr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F72E5A">
              <w:rPr>
                <w:b/>
                <w:bCs/>
                <w:sz w:val="20"/>
                <w:szCs w:val="20"/>
                <w:lang w:val="fr-FR"/>
              </w:rPr>
              <w:t>requis (quand pertinent)</w:t>
            </w:r>
          </w:p>
        </w:tc>
        <w:tc>
          <w:tcPr>
            <w:tcW w:w="4537" w:type="dxa"/>
            <w:shd w:val="clear" w:color="auto" w:fill="BFBFBF" w:themeFill="background1" w:themeFillShade="BF"/>
          </w:tcPr>
          <w:p w14:paraId="623E86EA" w14:textId="53723880" w:rsidR="003E3B09" w:rsidRPr="00DD5AB3" w:rsidRDefault="00DA5E2E">
            <w:pPr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 xml:space="preserve">Réponses : </w:t>
            </w:r>
          </w:p>
        </w:tc>
      </w:tr>
      <w:tr w:rsidR="00DA5E2E" w:rsidRPr="00DD5AB3" w14:paraId="510EBB3D" w14:textId="77777777" w:rsidTr="00382FEF">
        <w:trPr>
          <w:trHeight w:val="631"/>
        </w:trPr>
        <w:tc>
          <w:tcPr>
            <w:tcW w:w="15872" w:type="dxa"/>
            <w:gridSpan w:val="4"/>
            <w:shd w:val="clear" w:color="auto" w:fill="B4C6E7" w:themeFill="accent1" w:themeFillTint="66"/>
            <w:vAlign w:val="center"/>
          </w:tcPr>
          <w:p w14:paraId="5911DD41" w14:textId="44C90F8F" w:rsidR="00DA5E2E" w:rsidRPr="00DA5E2E" w:rsidRDefault="00DA5E2E" w:rsidP="00DA5E2E">
            <w:pPr>
              <w:pStyle w:val="Paragraphedeliste"/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fr-FR"/>
              </w:rPr>
            </w:pPr>
            <w:r w:rsidRPr="00DA5E2E">
              <w:rPr>
                <w:b/>
                <w:bCs/>
                <w:sz w:val="20"/>
                <w:szCs w:val="20"/>
                <w:lang w:val="fr-FR"/>
              </w:rPr>
              <w:t>Capacité générale du PSF</w:t>
            </w:r>
          </w:p>
        </w:tc>
      </w:tr>
      <w:tr w:rsidR="003E3B09" w:rsidRPr="00CD784A" w14:paraId="3D849A8D" w14:textId="77777777" w:rsidTr="00382FEF">
        <w:tc>
          <w:tcPr>
            <w:tcW w:w="1980" w:type="dxa"/>
            <w:vAlign w:val="center"/>
          </w:tcPr>
          <w:p w14:paraId="357695BD" w14:textId="3E58A272" w:rsidR="003E3B09" w:rsidRPr="00F449A5" w:rsidRDefault="00DD5AB3" w:rsidP="00DA5E2E">
            <w:pPr>
              <w:jc w:val="center"/>
              <w:rPr>
                <w:sz w:val="20"/>
                <w:szCs w:val="20"/>
                <w:lang w:val="en-GB"/>
              </w:rPr>
            </w:pPr>
            <w:r w:rsidRPr="00F72E5A">
              <w:rPr>
                <w:sz w:val="20"/>
                <w:szCs w:val="20"/>
                <w:lang w:val="fr-FR"/>
              </w:rPr>
              <w:t>Cadres juridiques applicables</w:t>
            </w:r>
          </w:p>
        </w:tc>
        <w:tc>
          <w:tcPr>
            <w:tcW w:w="6520" w:type="dxa"/>
            <w:vAlign w:val="center"/>
          </w:tcPr>
          <w:p w14:paraId="65CDF4C0" w14:textId="1B170E78" w:rsidR="00DD5AB3" w:rsidRDefault="00DD5AB3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Quelles sont les lois nationales et les politiques gouvernementales régissant les services de transferts monétaires et dans quelle mesure êtes-vous conforme ?</w:t>
            </w:r>
            <w:bookmarkStart w:id="0" w:name="_GoBack"/>
            <w:bookmarkEnd w:id="0"/>
          </w:p>
          <w:p w14:paraId="5E92D840" w14:textId="77777777" w:rsidR="001B293C" w:rsidRPr="00F72E5A" w:rsidRDefault="001B293C" w:rsidP="00DA5E2E">
            <w:pPr>
              <w:rPr>
                <w:sz w:val="20"/>
                <w:szCs w:val="20"/>
                <w:lang w:val="fr-FR"/>
              </w:rPr>
            </w:pPr>
          </w:p>
          <w:p w14:paraId="215B5272" w14:textId="3C7489E8" w:rsidR="00DD5AB3" w:rsidRPr="00DD5AB3" w:rsidRDefault="00DD5AB3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Quels sont les documents requis pour permettre au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de remplir ses obligations en matière de Know </w:t>
            </w:r>
            <w:proofErr w:type="spellStart"/>
            <w:r w:rsidRPr="00F72E5A">
              <w:rPr>
                <w:sz w:val="20"/>
                <w:szCs w:val="20"/>
                <w:lang w:val="fr-FR"/>
              </w:rPr>
              <w:t>Your</w:t>
            </w:r>
            <w:proofErr w:type="spellEnd"/>
            <w:r w:rsidRPr="00F72E5A">
              <w:rPr>
                <w:sz w:val="20"/>
                <w:szCs w:val="20"/>
                <w:lang w:val="fr-FR"/>
              </w:rPr>
              <w:t xml:space="preserve"> Customer (KYC)</w:t>
            </w:r>
            <w:r w:rsidR="00DA5E2E">
              <w:rPr>
                <w:sz w:val="20"/>
                <w:szCs w:val="20"/>
                <w:lang w:val="fr-FR"/>
              </w:rPr>
              <w:t xml:space="preserve"> - </w:t>
            </w:r>
            <w:r w:rsidRPr="00F72E5A">
              <w:rPr>
                <w:sz w:val="20"/>
                <w:szCs w:val="20"/>
                <w:lang w:val="fr-FR"/>
              </w:rPr>
              <w:t>Conna</w:t>
            </w:r>
            <w:r w:rsidR="00DA5E2E">
              <w:rPr>
                <w:sz w:val="20"/>
                <w:szCs w:val="20"/>
                <w:lang w:val="fr-FR"/>
              </w:rPr>
              <w:t>ître</w:t>
            </w:r>
            <w:r w:rsidRPr="00F72E5A">
              <w:rPr>
                <w:sz w:val="20"/>
                <w:szCs w:val="20"/>
                <w:lang w:val="fr-FR"/>
              </w:rPr>
              <w:t xml:space="preserve"> votre client</w:t>
            </w:r>
            <w:r w:rsidR="00DA5E2E">
              <w:rPr>
                <w:sz w:val="20"/>
                <w:szCs w:val="20"/>
                <w:lang w:val="fr-FR"/>
              </w:rPr>
              <w:t xml:space="preserve"> </w:t>
            </w:r>
            <w:r w:rsidRPr="00F72E5A">
              <w:rPr>
                <w:sz w:val="20"/>
                <w:szCs w:val="20"/>
                <w:lang w:val="fr-FR"/>
              </w:rPr>
              <w:t>?</w:t>
            </w:r>
          </w:p>
        </w:tc>
        <w:tc>
          <w:tcPr>
            <w:tcW w:w="2835" w:type="dxa"/>
            <w:vAlign w:val="center"/>
          </w:tcPr>
          <w:p w14:paraId="2BCA145A" w14:textId="77777777" w:rsidR="00A93ADA" w:rsidRPr="00DA5E2E" w:rsidRDefault="00A93ADA" w:rsidP="00DA5E2E">
            <w:pPr>
              <w:pStyle w:val="Paragraphedeliste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6"/>
              <w:rPr>
                <w:rFonts w:cstheme="minorHAnsi"/>
                <w:b/>
                <w:bCs/>
                <w:sz w:val="18"/>
                <w:szCs w:val="18"/>
              </w:rPr>
            </w:pPr>
            <w:r w:rsidRPr="00DA5E2E">
              <w:rPr>
                <w:rFonts w:cstheme="minorHAnsi"/>
                <w:b/>
                <w:sz w:val="18"/>
                <w:szCs w:val="18"/>
              </w:rPr>
              <w:t>RCCM [</w:t>
            </w:r>
            <w:r w:rsidRPr="00DA5E2E">
              <w:rPr>
                <w:rFonts w:cstheme="minorHAnsi"/>
                <w:b/>
                <w:bCs/>
                <w:sz w:val="18"/>
                <w:szCs w:val="18"/>
              </w:rPr>
              <w:t>Enregistrement au registre de Commerce et de crédit mobilier]</w:t>
            </w:r>
          </w:p>
          <w:p w14:paraId="027B7DC4" w14:textId="77777777" w:rsidR="00A93ADA" w:rsidRPr="00DA5E2E" w:rsidRDefault="00A93ADA" w:rsidP="00DA5E2E">
            <w:pPr>
              <w:pStyle w:val="Paragraphedeliste"/>
              <w:numPr>
                <w:ilvl w:val="0"/>
                <w:numId w:val="3"/>
              </w:numPr>
              <w:ind w:left="316"/>
              <w:contextualSpacing w:val="0"/>
              <w:rPr>
                <w:rFonts w:cstheme="minorHAnsi"/>
                <w:b/>
                <w:sz w:val="18"/>
                <w:szCs w:val="18"/>
              </w:rPr>
            </w:pPr>
            <w:r w:rsidRPr="00DA5E2E">
              <w:rPr>
                <w:rFonts w:cstheme="minorHAnsi"/>
                <w:b/>
                <w:sz w:val="18"/>
                <w:szCs w:val="18"/>
              </w:rPr>
              <w:t>Identification nationale.</w:t>
            </w:r>
          </w:p>
          <w:p w14:paraId="5694889A" w14:textId="77777777" w:rsidR="00A93ADA" w:rsidRPr="00DA5E2E" w:rsidRDefault="00A93ADA" w:rsidP="00DA5E2E">
            <w:pPr>
              <w:pStyle w:val="Paragraphedeliste"/>
              <w:numPr>
                <w:ilvl w:val="0"/>
                <w:numId w:val="3"/>
              </w:numPr>
              <w:ind w:left="316"/>
              <w:contextualSpacing w:val="0"/>
              <w:rPr>
                <w:rFonts w:cstheme="minorHAnsi"/>
                <w:b/>
                <w:sz w:val="18"/>
                <w:szCs w:val="18"/>
              </w:rPr>
            </w:pPr>
            <w:r w:rsidRPr="00DA5E2E">
              <w:rPr>
                <w:rFonts w:cstheme="minorHAnsi"/>
                <w:b/>
                <w:sz w:val="18"/>
                <w:szCs w:val="18"/>
              </w:rPr>
              <w:t>Notification du numéro d’impôt ou numéro d’impôt - export y compris les preuves de paiement des impôts sur le bénéfice pour l’exercice 2021/2.</w:t>
            </w:r>
          </w:p>
          <w:p w14:paraId="32A79574" w14:textId="77777777" w:rsidR="00A93ADA" w:rsidRPr="00DA5E2E" w:rsidRDefault="00A93ADA" w:rsidP="00DA5E2E">
            <w:pPr>
              <w:pStyle w:val="Paragraphedeliste"/>
              <w:numPr>
                <w:ilvl w:val="0"/>
                <w:numId w:val="3"/>
              </w:numPr>
              <w:ind w:left="316"/>
              <w:contextualSpacing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DA5E2E">
              <w:rPr>
                <w:b/>
                <w:sz w:val="18"/>
                <w:szCs w:val="18"/>
              </w:rPr>
              <w:t>Attestation Fiscale.</w:t>
            </w:r>
          </w:p>
          <w:p w14:paraId="4776B0A3" w14:textId="3F4E1C7C" w:rsidR="003E3B09" w:rsidRPr="00A93ADA" w:rsidRDefault="00A93ADA" w:rsidP="00DA5E2E">
            <w:pPr>
              <w:pStyle w:val="Paragraphedeliste"/>
              <w:numPr>
                <w:ilvl w:val="0"/>
                <w:numId w:val="3"/>
              </w:numPr>
              <w:ind w:left="316"/>
              <w:contextualSpacing w:val="0"/>
              <w:rPr>
                <w:rFonts w:ascii="Calibri" w:hAnsi="Calibri" w:cs="Calibri"/>
                <w:sz w:val="18"/>
                <w:szCs w:val="18"/>
              </w:rPr>
            </w:pPr>
            <w:r w:rsidRPr="00DA5E2E">
              <w:rPr>
                <w:rFonts w:ascii="Calibri" w:hAnsi="Calibri" w:cs="Calibri"/>
                <w:b/>
                <w:sz w:val="18"/>
                <w:szCs w:val="18"/>
              </w:rPr>
              <w:t>Relevé d'identité bancaire</w:t>
            </w:r>
          </w:p>
        </w:tc>
        <w:tc>
          <w:tcPr>
            <w:tcW w:w="4537" w:type="dxa"/>
            <w:vAlign w:val="center"/>
          </w:tcPr>
          <w:p w14:paraId="2F633329" w14:textId="4709F641" w:rsidR="00367007" w:rsidRPr="001B293C" w:rsidRDefault="00367007" w:rsidP="001B293C">
            <w:pPr>
              <w:jc w:val="center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</w:p>
        </w:tc>
      </w:tr>
      <w:tr w:rsidR="003E3B09" w:rsidRPr="0040140A" w14:paraId="1E289B43" w14:textId="77777777" w:rsidTr="00382FEF">
        <w:trPr>
          <w:trHeight w:val="1056"/>
        </w:trPr>
        <w:tc>
          <w:tcPr>
            <w:tcW w:w="1980" w:type="dxa"/>
            <w:vAlign w:val="center"/>
          </w:tcPr>
          <w:p w14:paraId="0ABF472E" w14:textId="542AC49E" w:rsidR="00DD5AB3" w:rsidRPr="00DD5AB3" w:rsidRDefault="00DD5AB3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Capacité financière (liquidité/chiffre d'affaires - par rapport à la charge de travail et à la prise en compte d'autres clients, devises)</w:t>
            </w:r>
          </w:p>
        </w:tc>
        <w:tc>
          <w:tcPr>
            <w:tcW w:w="6520" w:type="dxa"/>
            <w:vAlign w:val="center"/>
          </w:tcPr>
          <w:p w14:paraId="7763EE69" w14:textId="5DDB601F" w:rsidR="001B293C" w:rsidRDefault="00DD5AB3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Quelle est la capacité de liquidité du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en termes de nombre de clients (bénéficiaires) qu'il peut servir dans un délai déterminé (nombre de jours ou de semaines) ?</w:t>
            </w:r>
          </w:p>
          <w:p w14:paraId="5311EB29" w14:textId="4403731B" w:rsidR="00DD5AB3" w:rsidRPr="00F72E5A" w:rsidRDefault="00DD5AB3" w:rsidP="00DA5E2E">
            <w:pPr>
              <w:rPr>
                <w:sz w:val="20"/>
                <w:szCs w:val="20"/>
                <w:lang w:val="fr-FR"/>
              </w:rPr>
            </w:pPr>
          </w:p>
          <w:p w14:paraId="45ECB09F" w14:textId="4CC45444" w:rsidR="00DD5AB3" w:rsidRPr="00DD5AB3" w:rsidRDefault="00DD5AB3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Le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aurait-il besoin d'un soutien (financier) pour étendre ses services afin de répondre aux besoins de DRC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 w:rsidRPr="00F72E5A">
              <w:rPr>
                <w:sz w:val="20"/>
                <w:szCs w:val="20"/>
                <w:lang w:val="fr-FR"/>
              </w:rPr>
              <w:t>? Si oui, quel type de soutien ?</w:t>
            </w:r>
          </w:p>
        </w:tc>
        <w:tc>
          <w:tcPr>
            <w:tcW w:w="2835" w:type="dxa"/>
            <w:vAlign w:val="center"/>
          </w:tcPr>
          <w:p w14:paraId="5B7B19FF" w14:textId="78E95B01" w:rsidR="001B293C" w:rsidRPr="00DA5E2E" w:rsidRDefault="00DD5AB3" w:rsidP="00DA5E2E">
            <w:pPr>
              <w:pStyle w:val="Paragraphedeliste"/>
              <w:numPr>
                <w:ilvl w:val="0"/>
                <w:numId w:val="12"/>
              </w:numPr>
              <w:ind w:left="360"/>
              <w:rPr>
                <w:rFonts w:cstheme="minorHAnsi"/>
                <w:b/>
                <w:sz w:val="18"/>
                <w:szCs w:val="18"/>
              </w:rPr>
            </w:pPr>
            <w:r w:rsidRPr="00DA5E2E">
              <w:rPr>
                <w:rFonts w:cstheme="minorHAnsi"/>
                <w:b/>
                <w:sz w:val="18"/>
                <w:szCs w:val="18"/>
              </w:rPr>
              <w:t>Rapports d'audit (le cas échéant),</w:t>
            </w:r>
          </w:p>
          <w:p w14:paraId="4C257EB9" w14:textId="7F5E7219" w:rsidR="00DD5AB3" w:rsidRPr="00DA5E2E" w:rsidRDefault="00F118B3" w:rsidP="00DA5E2E">
            <w:pPr>
              <w:pStyle w:val="Paragraphedeliste"/>
              <w:numPr>
                <w:ilvl w:val="0"/>
                <w:numId w:val="12"/>
              </w:numPr>
              <w:ind w:left="360"/>
              <w:rPr>
                <w:sz w:val="20"/>
                <w:szCs w:val="20"/>
                <w:lang w:val="fr-FR"/>
              </w:rPr>
            </w:pPr>
            <w:r w:rsidRPr="00DA5E2E">
              <w:rPr>
                <w:rFonts w:cstheme="minorHAnsi"/>
                <w:b/>
                <w:sz w:val="18"/>
                <w:szCs w:val="18"/>
              </w:rPr>
              <w:t>Preuves de prestation de service avec d’autres partenaires (Contrats de prestation de service)</w:t>
            </w:r>
          </w:p>
        </w:tc>
        <w:tc>
          <w:tcPr>
            <w:tcW w:w="4537" w:type="dxa"/>
            <w:vAlign w:val="center"/>
          </w:tcPr>
          <w:p w14:paraId="671A5B2B" w14:textId="6438F96C" w:rsidR="003E3B09" w:rsidRPr="00DA5E2E" w:rsidRDefault="003E3B09" w:rsidP="001B293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</w:tr>
      <w:tr w:rsidR="003E3B09" w:rsidRPr="00CD784A" w14:paraId="76D760DF" w14:textId="77777777" w:rsidTr="00382FEF">
        <w:tc>
          <w:tcPr>
            <w:tcW w:w="1980" w:type="dxa"/>
            <w:vAlign w:val="center"/>
          </w:tcPr>
          <w:p w14:paraId="3A826A60" w14:textId="07C5D1DF" w:rsidR="00DD5AB3" w:rsidRPr="00DD5AB3" w:rsidRDefault="00DD5AB3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Capacité en ressources humaines et autres (par rapport au nombre de dossiers et à la prise en compte d'autres clients)</w:t>
            </w:r>
          </w:p>
        </w:tc>
        <w:tc>
          <w:tcPr>
            <w:tcW w:w="6520" w:type="dxa"/>
            <w:vAlign w:val="center"/>
          </w:tcPr>
          <w:p w14:paraId="1E200456" w14:textId="336DB0B0" w:rsidR="001B293C" w:rsidRDefault="001B293C" w:rsidP="00DA5E2E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Qu</w:t>
            </w:r>
            <w:r w:rsidRPr="00F72E5A">
              <w:rPr>
                <w:sz w:val="20"/>
                <w:szCs w:val="20"/>
                <w:lang w:val="fr-FR"/>
              </w:rPr>
              <w:t xml:space="preserve">elle est la capacité du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en matière de ressources humaines et autres ressources pertinentes ?</w:t>
            </w:r>
            <w:r w:rsidR="00F118B3">
              <w:rPr>
                <w:sz w:val="20"/>
                <w:szCs w:val="20"/>
                <w:lang w:val="fr-FR"/>
              </w:rPr>
              <w:t xml:space="preserve"> Peut-il couvrir les zones du projet ? Si non, comment se rassurer de la couverture des zones ?</w:t>
            </w:r>
          </w:p>
          <w:p w14:paraId="4D530F4A" w14:textId="77777777" w:rsidR="001B293C" w:rsidRPr="00F72E5A" w:rsidRDefault="001B293C" w:rsidP="00DA5E2E">
            <w:pPr>
              <w:rPr>
                <w:sz w:val="20"/>
                <w:szCs w:val="20"/>
                <w:lang w:val="fr-FR"/>
              </w:rPr>
            </w:pPr>
          </w:p>
          <w:p w14:paraId="6995FB33" w14:textId="22E184A7" w:rsidR="00342050" w:rsidRPr="00342050" w:rsidRDefault="001B293C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Le PSF dépend-il de sous-traitants ou d'intermédiaires pour effectuer des transferts de fonds ? Si oui, veuillez préciser</w:t>
            </w:r>
          </w:p>
        </w:tc>
        <w:tc>
          <w:tcPr>
            <w:tcW w:w="2835" w:type="dxa"/>
            <w:vAlign w:val="center"/>
          </w:tcPr>
          <w:p w14:paraId="08CB0AD0" w14:textId="1265CB65" w:rsidR="001B293C" w:rsidRPr="00DA5E2E" w:rsidRDefault="00DD5AB3" w:rsidP="00DA5E2E">
            <w:pPr>
              <w:pStyle w:val="Paragraphedeliste"/>
              <w:numPr>
                <w:ilvl w:val="0"/>
                <w:numId w:val="13"/>
              </w:numPr>
              <w:ind w:left="360"/>
              <w:rPr>
                <w:rFonts w:cstheme="minorHAnsi"/>
                <w:b/>
                <w:sz w:val="18"/>
                <w:szCs w:val="18"/>
              </w:rPr>
            </w:pPr>
            <w:r w:rsidRPr="00DA5E2E">
              <w:rPr>
                <w:rFonts w:cstheme="minorHAnsi"/>
                <w:b/>
                <w:sz w:val="18"/>
                <w:szCs w:val="18"/>
              </w:rPr>
              <w:t xml:space="preserve">Organigramme, </w:t>
            </w:r>
            <w:r w:rsidR="00F118B3" w:rsidRPr="00DA5E2E">
              <w:rPr>
                <w:rFonts w:cstheme="minorHAnsi"/>
                <w:b/>
                <w:sz w:val="18"/>
                <w:szCs w:val="18"/>
              </w:rPr>
              <w:t>Structuration du PSF et leur déploiement sur le terrain</w:t>
            </w:r>
          </w:p>
          <w:p w14:paraId="34F0DE88" w14:textId="372E5DA3" w:rsidR="00DD5AB3" w:rsidRPr="00DA5E2E" w:rsidRDefault="00DD5AB3" w:rsidP="00DA5E2E">
            <w:pPr>
              <w:pStyle w:val="Paragraphedeliste"/>
              <w:numPr>
                <w:ilvl w:val="0"/>
                <w:numId w:val="13"/>
              </w:numPr>
              <w:ind w:left="360"/>
              <w:rPr>
                <w:sz w:val="20"/>
                <w:szCs w:val="20"/>
                <w:lang w:val="fr-FR"/>
              </w:rPr>
            </w:pPr>
            <w:r w:rsidRPr="00DA5E2E">
              <w:rPr>
                <w:rFonts w:cstheme="minorHAnsi"/>
                <w:b/>
                <w:sz w:val="18"/>
                <w:szCs w:val="18"/>
              </w:rPr>
              <w:t>Liste des sous-traitants / intermédiaires</w:t>
            </w:r>
          </w:p>
        </w:tc>
        <w:tc>
          <w:tcPr>
            <w:tcW w:w="4537" w:type="dxa"/>
            <w:vAlign w:val="center"/>
          </w:tcPr>
          <w:p w14:paraId="3837C768" w14:textId="78C58DF4" w:rsidR="003E3B09" w:rsidRPr="00DA5E2E" w:rsidRDefault="003E3B09" w:rsidP="001B293C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</w:p>
        </w:tc>
      </w:tr>
      <w:tr w:rsidR="003E3B09" w:rsidRPr="00F449A5" w14:paraId="314F662E" w14:textId="77777777" w:rsidTr="00382FEF">
        <w:tc>
          <w:tcPr>
            <w:tcW w:w="1980" w:type="dxa"/>
            <w:vAlign w:val="center"/>
          </w:tcPr>
          <w:p w14:paraId="604D84D0" w14:textId="10DD2F15" w:rsidR="003E3B09" w:rsidRPr="00DD5AB3" w:rsidRDefault="00DD5AB3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lastRenderedPageBreak/>
              <w:t>Expériences/Références (réputation, fiabilité, accréditation)</w:t>
            </w:r>
          </w:p>
        </w:tc>
        <w:tc>
          <w:tcPr>
            <w:tcW w:w="6520" w:type="dxa"/>
            <w:vAlign w:val="center"/>
          </w:tcPr>
          <w:p w14:paraId="4509DB82" w14:textId="0A7F0C72" w:rsidR="00DD5AB3" w:rsidRPr="00DD5AB3" w:rsidRDefault="00DD5AB3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Le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a-t-il déjà travaillé en partenariat avec des acteurs humanitaires (association, ONG, UN) ou le gouvernement pour offrir des services de transferts monétaires à des populations vulnérables ou affectées par des chocs, en particulier dans les zones cibles ? Si oui, veuillez décrire votre expérience (agence, année, etc.).</w:t>
            </w:r>
          </w:p>
        </w:tc>
        <w:tc>
          <w:tcPr>
            <w:tcW w:w="2835" w:type="dxa"/>
          </w:tcPr>
          <w:p w14:paraId="3F16762A" w14:textId="2C35391F" w:rsidR="003E3B09" w:rsidRPr="00382FEF" w:rsidRDefault="00DD5AB3" w:rsidP="009C092E">
            <w:pPr>
              <w:jc w:val="both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Tableau des expériences</w:t>
            </w:r>
            <w:r w:rsidR="00F118B3" w:rsidRPr="00382FEF">
              <w:rPr>
                <w:b/>
                <w:sz w:val="20"/>
                <w:szCs w:val="20"/>
                <w:lang w:val="fr-FR"/>
              </w:rPr>
              <w:t xml:space="preserve"> et copies des contrats de services ou certificats d’achèvement ou de service fait</w:t>
            </w:r>
            <w:r w:rsidR="00DA5E2E" w:rsidRPr="00382FEF">
              <w:rPr>
                <w:b/>
                <w:sz w:val="20"/>
                <w:szCs w:val="20"/>
                <w:lang w:val="fr-FR"/>
              </w:rPr>
              <w:t xml:space="preserve"> avec l</w:t>
            </w:r>
            <w:r w:rsidR="00F118B3" w:rsidRPr="00382FEF">
              <w:rPr>
                <w:b/>
                <w:sz w:val="20"/>
                <w:szCs w:val="20"/>
                <w:lang w:val="fr-FR"/>
              </w:rPr>
              <w:t xml:space="preserve">es </w:t>
            </w:r>
            <w:r w:rsidR="00DA5E2E" w:rsidRPr="00382FEF">
              <w:rPr>
                <w:b/>
                <w:sz w:val="20"/>
                <w:szCs w:val="20"/>
                <w:lang w:val="fr-FR"/>
              </w:rPr>
              <w:t>r</w:t>
            </w:r>
            <w:r w:rsidRPr="00382FEF">
              <w:rPr>
                <w:b/>
                <w:sz w:val="20"/>
                <w:szCs w:val="20"/>
                <w:lang w:val="fr-FR"/>
              </w:rPr>
              <w:t>éférences</w:t>
            </w:r>
            <w:r w:rsidR="00F118B3" w:rsidRPr="00382FEF">
              <w:rPr>
                <w:b/>
                <w:sz w:val="20"/>
                <w:szCs w:val="20"/>
                <w:lang w:val="fr-FR"/>
              </w:rPr>
              <w:t xml:space="preserve"> pour chaque </w:t>
            </w:r>
            <w:r w:rsidR="008B4142" w:rsidRPr="00382FEF">
              <w:rPr>
                <w:b/>
                <w:sz w:val="20"/>
                <w:szCs w:val="20"/>
                <w:lang w:val="fr-FR"/>
              </w:rPr>
              <w:t>preuve citée</w:t>
            </w:r>
            <w:r w:rsidR="00F118B3" w:rsidRPr="00382FEF">
              <w:rPr>
                <w:b/>
                <w:sz w:val="20"/>
                <w:szCs w:val="20"/>
                <w:lang w:val="fr-FR"/>
              </w:rPr>
              <w:t xml:space="preserve"> ci-haut</w:t>
            </w:r>
          </w:p>
        </w:tc>
        <w:tc>
          <w:tcPr>
            <w:tcW w:w="4537" w:type="dxa"/>
            <w:vAlign w:val="center"/>
          </w:tcPr>
          <w:p w14:paraId="18ED1068" w14:textId="4DE3D528" w:rsidR="003E3B09" w:rsidRPr="00DA5E2E" w:rsidRDefault="003E3B09" w:rsidP="00D57B94">
            <w:pPr>
              <w:jc w:val="center"/>
              <w:rPr>
                <w:b/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</w:p>
        </w:tc>
      </w:tr>
      <w:tr w:rsidR="00DA5E2E" w:rsidRPr="0040140A" w14:paraId="12241913" w14:textId="77777777" w:rsidTr="00382FEF">
        <w:trPr>
          <w:trHeight w:val="628"/>
        </w:trPr>
        <w:tc>
          <w:tcPr>
            <w:tcW w:w="15872" w:type="dxa"/>
            <w:gridSpan w:val="4"/>
            <w:shd w:val="clear" w:color="auto" w:fill="B4C6E7" w:themeFill="accent1" w:themeFillTint="66"/>
            <w:vAlign w:val="center"/>
          </w:tcPr>
          <w:p w14:paraId="756B4CA0" w14:textId="1BF81661" w:rsidR="00DA5E2E" w:rsidRPr="00DA5E2E" w:rsidRDefault="00DA5E2E" w:rsidP="00382F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 xml:space="preserve">           </w:t>
            </w:r>
            <w:r w:rsidRPr="00DA5E2E">
              <w:rPr>
                <w:b/>
                <w:bCs/>
                <w:sz w:val="20"/>
                <w:szCs w:val="20"/>
                <w:lang w:val="fr-FR"/>
              </w:rPr>
              <w:t xml:space="preserve">2. </w:t>
            </w:r>
            <w:r>
              <w:rPr>
                <w:b/>
                <w:bCs/>
                <w:sz w:val="20"/>
                <w:szCs w:val="20"/>
                <w:lang w:val="fr-FR"/>
              </w:rPr>
              <w:t xml:space="preserve">    </w:t>
            </w:r>
            <w:r w:rsidRPr="00DA5E2E">
              <w:rPr>
                <w:b/>
                <w:bCs/>
                <w:sz w:val="20"/>
                <w:szCs w:val="20"/>
                <w:lang w:val="fr-FR"/>
              </w:rPr>
              <w:t>Mécanisme de Distribution</w:t>
            </w:r>
          </w:p>
        </w:tc>
      </w:tr>
      <w:tr w:rsidR="00DD5AB3" w:rsidRPr="00F449A5" w14:paraId="7A664FB0" w14:textId="77777777" w:rsidTr="00382FEF">
        <w:trPr>
          <w:trHeight w:val="236"/>
        </w:trPr>
        <w:tc>
          <w:tcPr>
            <w:tcW w:w="1980" w:type="dxa"/>
            <w:vAlign w:val="center"/>
          </w:tcPr>
          <w:p w14:paraId="12EDB26C" w14:textId="67F1F09D" w:rsidR="00DD5AB3" w:rsidRPr="00342050" w:rsidRDefault="00342050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Couverture (géographique - générale et relative à la population ciblée)</w:t>
            </w:r>
          </w:p>
        </w:tc>
        <w:tc>
          <w:tcPr>
            <w:tcW w:w="6520" w:type="dxa"/>
            <w:vAlign w:val="center"/>
          </w:tcPr>
          <w:p w14:paraId="7CCC04BA" w14:textId="1ED5F470" w:rsidR="00D57B94" w:rsidRPr="00F72E5A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Quelles sont les zones géographiques couvertes par </w:t>
            </w:r>
            <w:r>
              <w:rPr>
                <w:sz w:val="20"/>
                <w:szCs w:val="20"/>
                <w:lang w:val="fr-FR"/>
              </w:rPr>
              <w:t xml:space="preserve">le </w:t>
            </w:r>
            <w:r w:rsidRPr="00F72E5A">
              <w:rPr>
                <w:sz w:val="20"/>
                <w:szCs w:val="20"/>
                <w:lang w:val="fr-FR"/>
              </w:rPr>
              <w:t>service</w:t>
            </w:r>
            <w:r>
              <w:rPr>
                <w:sz w:val="20"/>
                <w:szCs w:val="20"/>
                <w:lang w:val="fr-FR"/>
              </w:rPr>
              <w:t xml:space="preserve"> de mobile money</w:t>
            </w:r>
            <w:r w:rsidRPr="00F72E5A">
              <w:rPr>
                <w:sz w:val="20"/>
                <w:szCs w:val="20"/>
                <w:lang w:val="fr-FR"/>
              </w:rPr>
              <w:t xml:space="preserve"> ?</w:t>
            </w:r>
          </w:p>
          <w:p w14:paraId="3DFB7875" w14:textId="7D50C657" w:rsidR="00D57B94" w:rsidRPr="00DA5E2E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Combien d'agents/points de vente/succursales le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a-t-il et où sont-ils situés ? </w:t>
            </w:r>
          </w:p>
          <w:p w14:paraId="42EEEAC8" w14:textId="5C684F97" w:rsidR="00342050" w:rsidRPr="00342050" w:rsidRDefault="00D57B94" w:rsidP="00DA5E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Quelles solutions alternatives sont proposées en cas de mauvaise qualité du réseau téléphonique ou internet dans certaines zones</w:t>
            </w:r>
            <w:r w:rsidR="00DA5E2E">
              <w:rPr>
                <w:sz w:val="20"/>
                <w:szCs w:val="20"/>
              </w:rPr>
              <w:t> ?</w:t>
            </w:r>
          </w:p>
        </w:tc>
        <w:tc>
          <w:tcPr>
            <w:tcW w:w="2835" w:type="dxa"/>
            <w:vAlign w:val="center"/>
          </w:tcPr>
          <w:p w14:paraId="3CF5A104" w14:textId="77777777" w:rsidR="00D57B94" w:rsidRPr="00382FEF" w:rsidRDefault="00D57B94" w:rsidP="00382FEF">
            <w:pPr>
              <w:pStyle w:val="Paragraphedeliste"/>
              <w:numPr>
                <w:ilvl w:val="0"/>
                <w:numId w:val="16"/>
              </w:numPr>
              <w:ind w:left="360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Carte des zones de couverture du PSF</w:t>
            </w:r>
          </w:p>
          <w:p w14:paraId="362EEEDF" w14:textId="77777777" w:rsidR="00D57B94" w:rsidRPr="00382FEF" w:rsidRDefault="00D57B94" w:rsidP="00382FEF">
            <w:pPr>
              <w:rPr>
                <w:b/>
                <w:sz w:val="20"/>
                <w:szCs w:val="20"/>
                <w:lang w:val="fr-FR"/>
              </w:rPr>
            </w:pPr>
          </w:p>
          <w:p w14:paraId="418EA160" w14:textId="77777777" w:rsidR="00D57B94" w:rsidRPr="00382FEF" w:rsidRDefault="00D57B94" w:rsidP="00382FEF">
            <w:pPr>
              <w:pStyle w:val="Paragraphedeliste"/>
              <w:numPr>
                <w:ilvl w:val="0"/>
                <w:numId w:val="16"/>
              </w:numPr>
              <w:ind w:left="360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Tableau par zone des agents, points de vente et succursales</w:t>
            </w:r>
          </w:p>
          <w:p w14:paraId="17D1BAD7" w14:textId="77777777" w:rsidR="00D57B94" w:rsidRPr="00382FEF" w:rsidRDefault="00D57B94" w:rsidP="00382FEF">
            <w:pPr>
              <w:rPr>
                <w:b/>
                <w:sz w:val="20"/>
                <w:szCs w:val="20"/>
                <w:lang w:val="fr-FR"/>
              </w:rPr>
            </w:pPr>
          </w:p>
          <w:p w14:paraId="417A8B54" w14:textId="63F99136" w:rsidR="00DD5AB3" w:rsidRPr="00382FEF" w:rsidRDefault="00D57B94" w:rsidP="00382FEF">
            <w:pPr>
              <w:pStyle w:val="Paragraphedeliste"/>
              <w:numPr>
                <w:ilvl w:val="0"/>
                <w:numId w:val="16"/>
              </w:numPr>
              <w:ind w:left="360"/>
              <w:rPr>
                <w:sz w:val="20"/>
                <w:szCs w:val="20"/>
                <w:lang w:val="en-GB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F</w:t>
            </w:r>
            <w:r w:rsidRPr="00382FEF">
              <w:rPr>
                <w:b/>
                <w:sz w:val="20"/>
                <w:szCs w:val="20"/>
              </w:rPr>
              <w:t>ournir des solutions alternatives</w:t>
            </w:r>
          </w:p>
        </w:tc>
        <w:tc>
          <w:tcPr>
            <w:tcW w:w="4537" w:type="dxa"/>
            <w:vAlign w:val="center"/>
          </w:tcPr>
          <w:p w14:paraId="43E2848B" w14:textId="0568B4B4" w:rsidR="00DD5AB3" w:rsidRPr="00D57B94" w:rsidRDefault="00DD5AB3" w:rsidP="00D57B94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</w:tr>
      <w:tr w:rsidR="00D57B94" w:rsidRPr="00342050" w14:paraId="1394E763" w14:textId="77777777" w:rsidTr="00382FEF">
        <w:tc>
          <w:tcPr>
            <w:tcW w:w="1980" w:type="dxa"/>
            <w:vAlign w:val="center"/>
          </w:tcPr>
          <w:p w14:paraId="501F025C" w14:textId="47A89286" w:rsidR="00D57B94" w:rsidRPr="00342050" w:rsidRDefault="00D57B94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Rapidité (démarrage, en cours, urgence)</w:t>
            </w:r>
          </w:p>
        </w:tc>
        <w:tc>
          <w:tcPr>
            <w:tcW w:w="6520" w:type="dxa"/>
          </w:tcPr>
          <w:p w14:paraId="0B147813" w14:textId="3BDE7D28" w:rsidR="00D57B94" w:rsidRPr="00F72E5A" w:rsidRDefault="00D57B94" w:rsidP="00D57B94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Combien de temps faudra-t-il pour mettre en place le mécanisme de distribution proposé, y compris l'enregistrement des bénéficiaires dans la plateforme ?</w:t>
            </w:r>
          </w:p>
          <w:p w14:paraId="17A07E7D" w14:textId="28C22A53" w:rsidR="00D57B94" w:rsidRPr="00F72E5A" w:rsidRDefault="00D57B94" w:rsidP="00D57B94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Combien de temps faut-il en général entre la demande de transfert et la distribution effective ?</w:t>
            </w:r>
          </w:p>
          <w:p w14:paraId="12E57E8B" w14:textId="045F3A20" w:rsidR="00D57B94" w:rsidRPr="00342050" w:rsidRDefault="00D57B94" w:rsidP="00831133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Existe-t-il des limites de transaction, y compris des limites sur la valeur des paiements que DRC peut envoyer à un bénéficiaire sur une journée ou des limites sur le volume des transactions globales sur une journée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 w:rsidRPr="00F72E5A">
              <w:rPr>
                <w:sz w:val="20"/>
                <w:szCs w:val="20"/>
                <w:lang w:val="fr-FR"/>
              </w:rPr>
              <w:t>?</w:t>
            </w:r>
          </w:p>
        </w:tc>
        <w:tc>
          <w:tcPr>
            <w:tcW w:w="2835" w:type="dxa"/>
            <w:vAlign w:val="center"/>
          </w:tcPr>
          <w:p w14:paraId="5FF994C6" w14:textId="61743A8D" w:rsidR="00D57B94" w:rsidRPr="00382FEF" w:rsidRDefault="00D57B94" w:rsidP="00382FEF">
            <w:pPr>
              <w:pStyle w:val="Paragraphedeliste"/>
              <w:numPr>
                <w:ilvl w:val="0"/>
                <w:numId w:val="17"/>
              </w:numPr>
              <w:ind w:left="360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 xml:space="preserve">Préciser les modalités de </w:t>
            </w:r>
            <w:r w:rsidR="009C092E" w:rsidRPr="00382FEF">
              <w:rPr>
                <w:b/>
                <w:sz w:val="20"/>
                <w:szCs w:val="20"/>
                <w:lang w:val="fr-FR"/>
              </w:rPr>
              <w:t>vérification des numéros et transferts d’argent</w:t>
            </w:r>
          </w:p>
          <w:p w14:paraId="61CA9B8A" w14:textId="77777777" w:rsidR="00D57B94" w:rsidRPr="00382FEF" w:rsidRDefault="00D57B94" w:rsidP="00382FEF">
            <w:pPr>
              <w:rPr>
                <w:b/>
                <w:sz w:val="20"/>
                <w:szCs w:val="20"/>
                <w:lang w:val="fr-FR"/>
              </w:rPr>
            </w:pPr>
          </w:p>
          <w:p w14:paraId="06BB7507" w14:textId="34BDE98E" w:rsidR="00D57B94" w:rsidRPr="00382FEF" w:rsidRDefault="00D57B94" w:rsidP="00382FEF">
            <w:pPr>
              <w:pStyle w:val="Paragraphedeliste"/>
              <w:numPr>
                <w:ilvl w:val="0"/>
                <w:numId w:val="17"/>
              </w:numPr>
              <w:ind w:left="360"/>
              <w:rPr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Détails sur les limites de transactions</w:t>
            </w:r>
          </w:p>
        </w:tc>
        <w:tc>
          <w:tcPr>
            <w:tcW w:w="4537" w:type="dxa"/>
            <w:vAlign w:val="center"/>
          </w:tcPr>
          <w:p w14:paraId="50AA5937" w14:textId="1CE90F38" w:rsidR="00D57B94" w:rsidRPr="00D57B94" w:rsidRDefault="00D57B94" w:rsidP="00D57B94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</w:tr>
      <w:tr w:rsidR="00D57B94" w:rsidRPr="00F449A5" w14:paraId="09748B27" w14:textId="77777777" w:rsidTr="00382FEF">
        <w:tc>
          <w:tcPr>
            <w:tcW w:w="1980" w:type="dxa"/>
            <w:vAlign w:val="center"/>
          </w:tcPr>
          <w:p w14:paraId="7684D493" w14:textId="2909F034" w:rsidR="00D57B94" w:rsidRPr="00342050" w:rsidRDefault="00D57B94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Capacité de distribution (nombre de distributions par jour/semaine/mois par site, y compris les sites éloignés/non connectés)</w:t>
            </w:r>
          </w:p>
        </w:tc>
        <w:tc>
          <w:tcPr>
            <w:tcW w:w="6520" w:type="dxa"/>
          </w:tcPr>
          <w:p w14:paraId="7019E9D2" w14:textId="77777777" w:rsidR="00D57B94" w:rsidRDefault="00D57B94" w:rsidP="00D57B94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 type et combien de clients vos services financiers atteignent-ils actuellement (total et par zone et par jour) ?</w:t>
            </w:r>
          </w:p>
          <w:p w14:paraId="2D2C140D" w14:textId="77777777" w:rsidR="00D57B94" w:rsidRPr="00F72E5A" w:rsidRDefault="00D57B94" w:rsidP="00D57B94">
            <w:pPr>
              <w:rPr>
                <w:sz w:val="20"/>
                <w:szCs w:val="20"/>
                <w:lang w:val="fr-FR"/>
              </w:rPr>
            </w:pPr>
          </w:p>
          <w:p w14:paraId="0F0A0CD2" w14:textId="77777777" w:rsidR="00D57B94" w:rsidRDefault="00D57B94" w:rsidP="00D57B94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Le système permet-il les transferts en masse ? </w:t>
            </w:r>
          </w:p>
          <w:p w14:paraId="0F9A7C74" w14:textId="77777777" w:rsidR="00D57B94" w:rsidRPr="00F72E5A" w:rsidRDefault="00D57B94" w:rsidP="00D57B94">
            <w:pPr>
              <w:rPr>
                <w:sz w:val="20"/>
                <w:szCs w:val="20"/>
                <w:lang w:val="fr-FR"/>
              </w:rPr>
            </w:pPr>
          </w:p>
          <w:p w14:paraId="5CF2A921" w14:textId="094461FF" w:rsidR="00D57B94" w:rsidRPr="00D57B94" w:rsidRDefault="00D57B94" w:rsidP="00831133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Quelle est la couverture des lieux éloignés (absence de réseau mobile/internet) et comment fonctionne-t-elle (agents, transport physique d'argent, etc.) ?</w:t>
            </w:r>
          </w:p>
        </w:tc>
        <w:tc>
          <w:tcPr>
            <w:tcW w:w="2835" w:type="dxa"/>
            <w:vAlign w:val="center"/>
          </w:tcPr>
          <w:p w14:paraId="281E1141" w14:textId="532D0F9B" w:rsidR="00D57B94" w:rsidRPr="00382FEF" w:rsidRDefault="00D57B94" w:rsidP="00382FEF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Rapport annuel ou équivalent</w:t>
            </w:r>
          </w:p>
        </w:tc>
        <w:tc>
          <w:tcPr>
            <w:tcW w:w="4537" w:type="dxa"/>
            <w:vAlign w:val="center"/>
          </w:tcPr>
          <w:p w14:paraId="60DBF114" w14:textId="33F9A92B" w:rsidR="00D57B94" w:rsidRPr="006B0B09" w:rsidRDefault="00D57B94" w:rsidP="006B0B09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</w:tc>
      </w:tr>
      <w:tr w:rsidR="006B0B09" w:rsidRPr="001B0949" w14:paraId="4AB84119" w14:textId="77777777" w:rsidTr="00382FEF">
        <w:tc>
          <w:tcPr>
            <w:tcW w:w="1980" w:type="dxa"/>
            <w:vAlign w:val="center"/>
          </w:tcPr>
          <w:p w14:paraId="0085B6D7" w14:textId="40BF16D2" w:rsidR="006B0B09" w:rsidRPr="001B0949" w:rsidRDefault="006B0B09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Accessibilité du service </w:t>
            </w:r>
            <w:r w:rsidRPr="00F72E5A">
              <w:rPr>
                <w:sz w:val="20"/>
                <w:szCs w:val="20"/>
                <w:lang w:val="fr-FR"/>
              </w:rPr>
              <w:lastRenderedPageBreak/>
              <w:t>(documentation, alphabétisation numérique/autre, inclusion, etc.), commodité et préférences</w:t>
            </w:r>
          </w:p>
        </w:tc>
        <w:tc>
          <w:tcPr>
            <w:tcW w:w="6520" w:type="dxa"/>
            <w:vAlign w:val="center"/>
          </w:tcPr>
          <w:p w14:paraId="5682033D" w14:textId="77777777" w:rsidR="006B0B09" w:rsidRDefault="006B0B09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lastRenderedPageBreak/>
              <w:t>Quels sont les documents (cartes et papiers d'identité) nécessaires aux clients pour permettre le transfert monétaire et le retrait ?</w:t>
            </w:r>
          </w:p>
          <w:p w14:paraId="54C30E54" w14:textId="77777777" w:rsidR="006B0B09" w:rsidRDefault="006B0B09" w:rsidP="00DA5E2E">
            <w:pPr>
              <w:rPr>
                <w:sz w:val="20"/>
                <w:szCs w:val="20"/>
                <w:lang w:val="fr-FR"/>
              </w:rPr>
            </w:pPr>
          </w:p>
          <w:p w14:paraId="349D2418" w14:textId="2B770245" w:rsidR="006B0B09" w:rsidRPr="001B0949" w:rsidRDefault="006B0B09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A travers quelles solutions techniques les bénéficiaires vont-ils pouvoir recevoir des paiements numériques (c'est-à-dire les transferts numériques sans qu'il soit nécessaire de procéder à un retrait) ?</w:t>
            </w:r>
          </w:p>
        </w:tc>
        <w:tc>
          <w:tcPr>
            <w:tcW w:w="2835" w:type="dxa"/>
            <w:vAlign w:val="center"/>
          </w:tcPr>
          <w:p w14:paraId="36F58A1B" w14:textId="2BAC3E47" w:rsidR="006B0B09" w:rsidRPr="00382FEF" w:rsidRDefault="006B0B09" w:rsidP="00DA5E2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lastRenderedPageBreak/>
              <w:t>Liste des documents et compétences requis</w:t>
            </w:r>
          </w:p>
        </w:tc>
        <w:tc>
          <w:tcPr>
            <w:tcW w:w="4537" w:type="dxa"/>
            <w:vAlign w:val="center"/>
          </w:tcPr>
          <w:p w14:paraId="24C40C81" w14:textId="0BDB9796" w:rsidR="006B0B09" w:rsidRPr="006B0B09" w:rsidRDefault="006B0B09" w:rsidP="006B0B09">
            <w:pPr>
              <w:jc w:val="center"/>
              <w:rPr>
                <w:b/>
                <w:sz w:val="20"/>
                <w:szCs w:val="20"/>
                <w:highlight w:val="yellow"/>
                <w:lang w:val="fr-FR"/>
              </w:rPr>
            </w:pPr>
          </w:p>
        </w:tc>
      </w:tr>
      <w:tr w:rsidR="00D57B94" w:rsidRPr="00F449A5" w14:paraId="0BD6F4AD" w14:textId="77777777" w:rsidTr="00382FEF">
        <w:trPr>
          <w:trHeight w:val="350"/>
        </w:trPr>
        <w:tc>
          <w:tcPr>
            <w:tcW w:w="1980" w:type="dxa"/>
            <w:vAlign w:val="center"/>
          </w:tcPr>
          <w:p w14:paraId="2BC61F30" w14:textId="42F716F4" w:rsidR="006B0B09" w:rsidRPr="001B0949" w:rsidRDefault="00D57B94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Exigence en matière de matériel et équipement (mise à disposition, location)</w:t>
            </w:r>
          </w:p>
        </w:tc>
        <w:tc>
          <w:tcPr>
            <w:tcW w:w="6520" w:type="dxa"/>
            <w:vAlign w:val="center"/>
          </w:tcPr>
          <w:p w14:paraId="27FE7CA8" w14:textId="020F5D5F" w:rsidR="00D57B94" w:rsidRPr="001B0949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 matériel et équipement sont nécessaires, et pour qui, pour effectuer les transferts monétaires (voir la structure tarifaire pour les coûts connexes) ?</w:t>
            </w:r>
          </w:p>
        </w:tc>
        <w:tc>
          <w:tcPr>
            <w:tcW w:w="2835" w:type="dxa"/>
            <w:vAlign w:val="center"/>
          </w:tcPr>
          <w:p w14:paraId="40E4CA27" w14:textId="1C385F6A" w:rsidR="00D57B94" w:rsidRPr="00382FEF" w:rsidRDefault="006B0B09" w:rsidP="00DA5E2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Liste et spécification des du matériel et des équipements nécessaires</w:t>
            </w:r>
          </w:p>
        </w:tc>
        <w:tc>
          <w:tcPr>
            <w:tcW w:w="4537" w:type="dxa"/>
            <w:vAlign w:val="center"/>
          </w:tcPr>
          <w:p w14:paraId="6AA738FF" w14:textId="1466A787" w:rsidR="00F37C66" w:rsidRPr="00DA5E2E" w:rsidRDefault="00F37C66" w:rsidP="006B0B09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</w:tr>
      <w:tr w:rsidR="00DA5E2E" w:rsidRPr="00F449A5" w14:paraId="759CF8C6" w14:textId="77777777" w:rsidTr="00382FEF">
        <w:trPr>
          <w:trHeight w:val="610"/>
        </w:trPr>
        <w:tc>
          <w:tcPr>
            <w:tcW w:w="15872" w:type="dxa"/>
            <w:gridSpan w:val="4"/>
            <w:shd w:val="clear" w:color="auto" w:fill="B4C6E7" w:themeFill="accent1" w:themeFillTint="66"/>
            <w:vAlign w:val="center"/>
          </w:tcPr>
          <w:p w14:paraId="6B397D8F" w14:textId="6830D406" w:rsidR="00DA5E2E" w:rsidRPr="00DA5E2E" w:rsidRDefault="00DA5E2E" w:rsidP="00382FEF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DA5E2E">
              <w:rPr>
                <w:b/>
                <w:bCs/>
                <w:sz w:val="20"/>
                <w:szCs w:val="20"/>
                <w:lang w:val="en-GB"/>
              </w:rPr>
              <w:t xml:space="preserve">Support &amp; </w:t>
            </w:r>
            <w:proofErr w:type="spellStart"/>
            <w:r w:rsidRPr="00DA5E2E">
              <w:rPr>
                <w:b/>
                <w:bCs/>
                <w:sz w:val="20"/>
                <w:szCs w:val="20"/>
                <w:lang w:val="en-GB"/>
              </w:rPr>
              <w:t>Autres</w:t>
            </w:r>
            <w:proofErr w:type="spellEnd"/>
            <w:r w:rsidRPr="00DA5E2E">
              <w:rPr>
                <w:b/>
                <w:bCs/>
                <w:sz w:val="20"/>
                <w:szCs w:val="20"/>
                <w:lang w:val="en-GB"/>
              </w:rPr>
              <w:t xml:space="preserve"> Services</w:t>
            </w:r>
          </w:p>
        </w:tc>
      </w:tr>
      <w:tr w:rsidR="00D57B94" w:rsidRPr="005951B2" w14:paraId="25373EB9" w14:textId="77777777" w:rsidTr="00382FEF">
        <w:tc>
          <w:tcPr>
            <w:tcW w:w="1980" w:type="dxa"/>
          </w:tcPr>
          <w:p w14:paraId="1F692B9C" w14:textId="43AE77C0" w:rsidR="00D57B94" w:rsidRPr="00F72E5A" w:rsidRDefault="00D57B94" w:rsidP="00D57B94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A DRC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 w:rsidRPr="00F72E5A">
              <w:rPr>
                <w:sz w:val="20"/>
                <w:szCs w:val="20"/>
                <w:lang w:val="fr-FR"/>
              </w:rPr>
              <w:t>:</w:t>
            </w:r>
          </w:p>
          <w:p w14:paraId="20BAB53F" w14:textId="29255823" w:rsidR="00D57B94" w:rsidRPr="006B0B09" w:rsidRDefault="00D57B94" w:rsidP="00D57B94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  <w:lang w:val="fr-FR"/>
              </w:rPr>
            </w:pPr>
            <w:r w:rsidRPr="006B0B09">
              <w:rPr>
                <w:sz w:val="20"/>
                <w:szCs w:val="20"/>
                <w:lang w:val="fr-FR"/>
              </w:rPr>
              <w:t>Plateforme, tableau de bord</w:t>
            </w:r>
          </w:p>
          <w:p w14:paraId="35C806DB" w14:textId="39B13801" w:rsidR="00D57B94" w:rsidRPr="006B0B09" w:rsidRDefault="00D57B94" w:rsidP="00D57B94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  <w:lang w:val="fr-FR"/>
              </w:rPr>
            </w:pPr>
            <w:proofErr w:type="spellStart"/>
            <w:r w:rsidRPr="006B0B09">
              <w:rPr>
                <w:sz w:val="20"/>
                <w:szCs w:val="20"/>
                <w:lang w:val="fr-FR"/>
              </w:rPr>
              <w:t>Reporting</w:t>
            </w:r>
            <w:proofErr w:type="spellEnd"/>
          </w:p>
          <w:p w14:paraId="55BBD8A6" w14:textId="77777777" w:rsidR="00D57B94" w:rsidRPr="006B0B09" w:rsidRDefault="00D57B94" w:rsidP="00D57B94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  <w:lang w:val="fr-FR"/>
              </w:rPr>
            </w:pPr>
            <w:r w:rsidRPr="006B0B09">
              <w:rPr>
                <w:sz w:val="20"/>
                <w:szCs w:val="20"/>
                <w:lang w:val="fr-FR"/>
              </w:rPr>
              <w:t>Contrôle et suivi</w:t>
            </w:r>
          </w:p>
          <w:p w14:paraId="22733106" w14:textId="77777777" w:rsidR="00D57B94" w:rsidRPr="006B0B09" w:rsidRDefault="00D57B94" w:rsidP="00D57B94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  <w:lang w:val="fr-FR"/>
              </w:rPr>
            </w:pPr>
            <w:r w:rsidRPr="006B0B09">
              <w:rPr>
                <w:sz w:val="20"/>
                <w:szCs w:val="20"/>
                <w:lang w:val="fr-FR"/>
              </w:rPr>
              <w:t>Renforcement des capacités du personnel</w:t>
            </w:r>
          </w:p>
          <w:p w14:paraId="382C690E" w14:textId="77777777" w:rsidR="00D57B94" w:rsidRPr="006B0B09" w:rsidRDefault="00D57B94" w:rsidP="00D57B94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  <w:lang w:val="fr-FR"/>
              </w:rPr>
            </w:pPr>
            <w:r w:rsidRPr="006B0B09">
              <w:rPr>
                <w:sz w:val="20"/>
                <w:szCs w:val="20"/>
                <w:lang w:val="fr-FR"/>
              </w:rPr>
              <w:t>Assistance technique*.</w:t>
            </w:r>
          </w:p>
          <w:p w14:paraId="1AC70891" w14:textId="77777777" w:rsidR="00D57B94" w:rsidRPr="006B0B09" w:rsidRDefault="00D57B94" w:rsidP="00D57B94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  <w:lang w:val="fr-FR"/>
              </w:rPr>
            </w:pPr>
            <w:r w:rsidRPr="006B0B09">
              <w:rPr>
                <w:sz w:val="20"/>
                <w:szCs w:val="20"/>
                <w:lang w:val="fr-FR"/>
              </w:rPr>
              <w:t>Point focal / Contact</w:t>
            </w:r>
          </w:p>
          <w:p w14:paraId="60A06B48" w14:textId="77777777" w:rsidR="00D57B94" w:rsidRPr="006B0B09" w:rsidRDefault="00D57B94" w:rsidP="00D57B94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  <w:lang w:val="fr-FR"/>
              </w:rPr>
            </w:pPr>
            <w:r w:rsidRPr="006B0B09">
              <w:rPr>
                <w:sz w:val="20"/>
                <w:szCs w:val="20"/>
                <w:lang w:val="fr-FR"/>
              </w:rPr>
              <w:t>Interopérabilité des systèmes</w:t>
            </w:r>
          </w:p>
          <w:p w14:paraId="10BAA4C3" w14:textId="1D339C34" w:rsidR="00D57B94" w:rsidRPr="00F449A5" w:rsidRDefault="00D57B94" w:rsidP="00D57B94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6B0B09">
              <w:rPr>
                <w:sz w:val="20"/>
                <w:szCs w:val="20"/>
                <w:lang w:val="fr-FR"/>
              </w:rPr>
              <w:t>Accès au système / supervision</w:t>
            </w:r>
          </w:p>
        </w:tc>
        <w:tc>
          <w:tcPr>
            <w:tcW w:w="6520" w:type="dxa"/>
            <w:vAlign w:val="center"/>
          </w:tcPr>
          <w:p w14:paraId="25175CA5" w14:textId="77777777" w:rsidR="00D57B94" w:rsidRPr="00F72E5A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Quelle est la capacité du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à fournir un appui technique à DRC (hotline, personnel, etc.) ?</w:t>
            </w:r>
          </w:p>
          <w:p w14:paraId="0C49E9E8" w14:textId="6703F7DE" w:rsidR="00D57B94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DRC peut-il accéder à un système en ligne (en direct) pour effectuer et suivre les transferts monétaires ? </w:t>
            </w:r>
          </w:p>
          <w:p w14:paraId="1E48F97C" w14:textId="77777777" w:rsidR="006B0B09" w:rsidRPr="00F72E5A" w:rsidRDefault="006B0B09" w:rsidP="00DA5E2E">
            <w:pPr>
              <w:rPr>
                <w:sz w:val="20"/>
                <w:szCs w:val="20"/>
                <w:lang w:val="fr-FR"/>
              </w:rPr>
            </w:pPr>
          </w:p>
          <w:p w14:paraId="0A9F1318" w14:textId="7097CADB" w:rsidR="00D57B94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Le système fonctionne-t-il hors ligne ? </w:t>
            </w:r>
          </w:p>
          <w:p w14:paraId="0A4E3856" w14:textId="77777777" w:rsidR="006B0B09" w:rsidRPr="00F72E5A" w:rsidRDefault="006B0B09" w:rsidP="00DA5E2E">
            <w:pPr>
              <w:rPr>
                <w:sz w:val="20"/>
                <w:szCs w:val="20"/>
                <w:lang w:val="fr-FR"/>
              </w:rPr>
            </w:pPr>
          </w:p>
          <w:p w14:paraId="13AC40D6" w14:textId="75D3E99F" w:rsidR="00D57B94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 est le type d'accès dont dispose DRC et peut-il être spécifique à l'utilisateur (différents niveaux d'accès) ?</w:t>
            </w:r>
          </w:p>
          <w:p w14:paraId="5DB6634F" w14:textId="77777777" w:rsidR="006B0B09" w:rsidRPr="00F72E5A" w:rsidRDefault="006B0B09" w:rsidP="00DA5E2E">
            <w:pPr>
              <w:rPr>
                <w:sz w:val="20"/>
                <w:szCs w:val="20"/>
                <w:lang w:val="fr-FR"/>
              </w:rPr>
            </w:pPr>
          </w:p>
          <w:p w14:paraId="523FFF4C" w14:textId="390CB2EE" w:rsidR="00D57B94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DRC peut-il faire fonctionner ce système facilement avec les programmes et les structures opérationnelles existantes ? </w:t>
            </w:r>
          </w:p>
          <w:p w14:paraId="37391726" w14:textId="77777777" w:rsidR="006B0B09" w:rsidRPr="00F72E5A" w:rsidRDefault="006B0B09" w:rsidP="00DA5E2E">
            <w:pPr>
              <w:rPr>
                <w:sz w:val="20"/>
                <w:szCs w:val="20"/>
                <w:lang w:val="fr-FR"/>
              </w:rPr>
            </w:pPr>
          </w:p>
          <w:p w14:paraId="07CBD948" w14:textId="072312D7" w:rsidR="00D57B94" w:rsidRPr="005951B2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Quelles ressources humaines et autres ressources supplémentaires sont nécessaires au niveau de DRC pour faire fonctionner le système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 w:rsidRPr="00F72E5A">
              <w:rPr>
                <w:sz w:val="20"/>
                <w:szCs w:val="20"/>
                <w:lang w:val="fr-FR"/>
              </w:rPr>
              <w:t>?</w:t>
            </w:r>
          </w:p>
        </w:tc>
        <w:tc>
          <w:tcPr>
            <w:tcW w:w="2835" w:type="dxa"/>
            <w:vAlign w:val="center"/>
          </w:tcPr>
          <w:p w14:paraId="4FC88581" w14:textId="535A10E4" w:rsidR="00D57B94" w:rsidRPr="00382FEF" w:rsidRDefault="00D57B94" w:rsidP="001C3D4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Exemple de modèle de déclaration de transactions</w:t>
            </w:r>
          </w:p>
        </w:tc>
        <w:tc>
          <w:tcPr>
            <w:tcW w:w="4537" w:type="dxa"/>
            <w:vAlign w:val="center"/>
          </w:tcPr>
          <w:p w14:paraId="634F7CB8" w14:textId="4951E3D2" w:rsidR="00D57B94" w:rsidRPr="006B0B09" w:rsidRDefault="00D57B94" w:rsidP="006B0B09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</w:tr>
      <w:tr w:rsidR="00D57B94" w:rsidRPr="005951B2" w14:paraId="4E53155B" w14:textId="77777777" w:rsidTr="00382FEF">
        <w:tc>
          <w:tcPr>
            <w:tcW w:w="1980" w:type="dxa"/>
            <w:vAlign w:val="center"/>
          </w:tcPr>
          <w:p w14:paraId="631EEAE6" w14:textId="03AAAC91" w:rsidR="00D57B94" w:rsidRPr="00F72E5A" w:rsidRDefault="00D57B94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Aux bénéficiaires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 w:rsidRPr="00F72E5A">
              <w:rPr>
                <w:sz w:val="20"/>
                <w:szCs w:val="20"/>
                <w:lang w:val="fr-FR"/>
              </w:rPr>
              <w:t>:</w:t>
            </w:r>
          </w:p>
          <w:p w14:paraId="34267483" w14:textId="2C48D960" w:rsidR="00D57B94" w:rsidRPr="00F72E5A" w:rsidRDefault="00D57B94" w:rsidP="00DA5E2E">
            <w:pPr>
              <w:pStyle w:val="Paragraphedeliste"/>
              <w:numPr>
                <w:ilvl w:val="0"/>
                <w:numId w:val="1"/>
              </w:num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Expérience/support de l'utilisateur</w:t>
            </w:r>
          </w:p>
          <w:p w14:paraId="255B38C7" w14:textId="687F037B" w:rsidR="00D57B94" w:rsidRPr="00F449A5" w:rsidRDefault="00D57B94" w:rsidP="00DA5E2E">
            <w:pPr>
              <w:pStyle w:val="Paragraphedeliste"/>
              <w:ind w:left="360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6520" w:type="dxa"/>
            <w:vAlign w:val="center"/>
          </w:tcPr>
          <w:p w14:paraId="74CEA719" w14:textId="77777777" w:rsidR="00D57B94" w:rsidRPr="00F72E5A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Quelle est votre capacité à fournir un soutien technique aux bénéficiaires des programmes (hotline, personnel, etc.) ?</w:t>
            </w:r>
          </w:p>
          <w:p w14:paraId="535A07A9" w14:textId="01C7F09A" w:rsidR="00D57B94" w:rsidRPr="005951B2" w:rsidRDefault="00D57B94" w:rsidP="00DA5E2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394A97AF" w14:textId="55F4BCE3" w:rsidR="00D57B94" w:rsidRPr="005951B2" w:rsidRDefault="006B0B09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Expliquer votre capacité à fournir une aide aux bénéficiaires en cas de perte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 w:rsidRPr="00382FEF">
              <w:rPr>
                <w:b/>
                <w:sz w:val="20"/>
                <w:szCs w:val="20"/>
                <w:lang w:val="fr-FR"/>
              </w:rPr>
              <w:t>et/ou de défaillance de carte Sim</w:t>
            </w:r>
          </w:p>
        </w:tc>
        <w:tc>
          <w:tcPr>
            <w:tcW w:w="4537" w:type="dxa"/>
            <w:vAlign w:val="center"/>
          </w:tcPr>
          <w:p w14:paraId="379DECFB" w14:textId="659DDA96" w:rsidR="00D57B94" w:rsidRPr="006B0B09" w:rsidRDefault="00D57B94" w:rsidP="006B0B09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</w:tr>
      <w:tr w:rsidR="00DA5E2E" w:rsidRPr="005951B2" w14:paraId="2CF1EF3C" w14:textId="77777777" w:rsidTr="00382FEF">
        <w:trPr>
          <w:trHeight w:val="583"/>
        </w:trPr>
        <w:tc>
          <w:tcPr>
            <w:tcW w:w="15872" w:type="dxa"/>
            <w:gridSpan w:val="4"/>
            <w:shd w:val="clear" w:color="auto" w:fill="B4C6E7" w:themeFill="accent1" w:themeFillTint="66"/>
            <w:vAlign w:val="center"/>
          </w:tcPr>
          <w:p w14:paraId="3A20A9B2" w14:textId="002E0E78" w:rsidR="00DA5E2E" w:rsidRPr="00DA5E2E" w:rsidRDefault="00DA5E2E" w:rsidP="00382FEF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fr-FR"/>
              </w:rPr>
            </w:pPr>
            <w:bookmarkStart w:id="1" w:name="_Hlk40364176"/>
            <w:r w:rsidRPr="00DA5E2E">
              <w:rPr>
                <w:b/>
                <w:bCs/>
                <w:sz w:val="20"/>
                <w:szCs w:val="20"/>
                <w:lang w:val="fr-FR"/>
              </w:rPr>
              <w:lastRenderedPageBreak/>
              <w:t>Identification, Atténuation, et Réponse aux Risques</w:t>
            </w:r>
          </w:p>
        </w:tc>
      </w:tr>
      <w:bookmarkEnd w:id="1"/>
      <w:tr w:rsidR="006B0B09" w:rsidRPr="00644F20" w14:paraId="063069B2" w14:textId="77777777" w:rsidTr="00382FEF">
        <w:tc>
          <w:tcPr>
            <w:tcW w:w="1980" w:type="dxa"/>
            <w:vAlign w:val="center"/>
          </w:tcPr>
          <w:p w14:paraId="34D8859C" w14:textId="5BCA73C9" w:rsidR="006B0B09" w:rsidRPr="005951B2" w:rsidRDefault="006B0B09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Sûreté et sécurité du mécanisme et du processus de distribution.</w:t>
            </w:r>
          </w:p>
        </w:tc>
        <w:tc>
          <w:tcPr>
            <w:tcW w:w="6520" w:type="dxa"/>
            <w:vAlign w:val="center"/>
          </w:tcPr>
          <w:p w14:paraId="1F7FCC9E" w14:textId="2A80FD39" w:rsidR="006B0B09" w:rsidRDefault="006B0B09" w:rsidP="00DA5E2E">
            <w:pPr>
              <w:spacing w:line="259" w:lineRule="auto"/>
              <w:rPr>
                <w:sz w:val="20"/>
                <w:szCs w:val="20"/>
                <w:lang w:val="fr-FR"/>
              </w:rPr>
            </w:pPr>
            <w:r w:rsidRPr="48B28017">
              <w:rPr>
                <w:sz w:val="20"/>
                <w:szCs w:val="20"/>
                <w:lang w:val="fr-FR"/>
              </w:rPr>
              <w:t xml:space="preserve">Quelles procédures le </w:t>
            </w:r>
            <w:r>
              <w:rPr>
                <w:sz w:val="20"/>
                <w:szCs w:val="20"/>
                <w:lang w:val="fr-FR"/>
              </w:rPr>
              <w:t>PSF</w:t>
            </w:r>
            <w:r w:rsidRPr="48B28017">
              <w:rPr>
                <w:sz w:val="20"/>
                <w:szCs w:val="20"/>
                <w:lang w:val="fr-FR"/>
              </w:rPr>
              <w:t xml:space="preserve"> a-t-il en place pour évaluer les risques de sécurité pour les bénéficiaires et le personnel tout au long du cycle de distribution ?</w:t>
            </w:r>
          </w:p>
          <w:p w14:paraId="317F4B73" w14:textId="7B7E4926" w:rsidR="007F0C18" w:rsidRDefault="007F0C18" w:rsidP="00DA5E2E">
            <w:pPr>
              <w:spacing w:line="259" w:lineRule="auto"/>
              <w:rPr>
                <w:sz w:val="20"/>
                <w:szCs w:val="20"/>
                <w:lang w:val="fr-FR"/>
              </w:rPr>
            </w:pPr>
          </w:p>
          <w:p w14:paraId="36C936DC" w14:textId="0CF0F962" w:rsidR="007F0C18" w:rsidRPr="00F72E5A" w:rsidRDefault="007357F3" w:rsidP="00DA5E2E">
            <w:pPr>
              <w:spacing w:line="259" w:lineRule="auto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Existent-elles des procédures pour récupérer les Fonds transférés à d’autres Comptes ?</w:t>
            </w:r>
          </w:p>
          <w:p w14:paraId="1534D8CA" w14:textId="39F08927" w:rsidR="006B0B09" w:rsidRPr="00644F20" w:rsidRDefault="006B0B09" w:rsidP="00DA5E2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7F8CF1BD" w14:textId="0B32738D" w:rsidR="006B0B09" w:rsidRPr="00382FEF" w:rsidRDefault="006B0B09" w:rsidP="00DA5E2E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382FEF">
              <w:rPr>
                <w:b/>
                <w:sz w:val="20"/>
                <w:szCs w:val="20"/>
              </w:rPr>
              <w:t>Expliquer la procédure mise en œuvre pour réduire les risques d’utilisation abusive des comptes mobile money par le personnel du DRC lors de la gestion des cartes/codes.</w:t>
            </w:r>
          </w:p>
        </w:tc>
        <w:tc>
          <w:tcPr>
            <w:tcW w:w="4537" w:type="dxa"/>
            <w:vAlign w:val="center"/>
          </w:tcPr>
          <w:p w14:paraId="718A8092" w14:textId="5B9CDCBC" w:rsidR="006B0B09" w:rsidRPr="006B0B09" w:rsidRDefault="006B0B09" w:rsidP="006B0B09">
            <w:pPr>
              <w:jc w:val="center"/>
              <w:rPr>
                <w:b/>
                <w:sz w:val="20"/>
                <w:szCs w:val="20"/>
                <w:highlight w:val="yellow"/>
                <w:lang w:val="fr-FR"/>
              </w:rPr>
            </w:pPr>
          </w:p>
        </w:tc>
      </w:tr>
      <w:tr w:rsidR="006B0B09" w:rsidRPr="005951B2" w14:paraId="4EAC2CB5" w14:textId="77777777" w:rsidTr="00382FEF">
        <w:trPr>
          <w:trHeight w:val="3560"/>
        </w:trPr>
        <w:tc>
          <w:tcPr>
            <w:tcW w:w="1980" w:type="dxa"/>
            <w:vAlign w:val="center"/>
          </w:tcPr>
          <w:p w14:paraId="6626CA51" w14:textId="5EBE57AD" w:rsidR="006B0B09" w:rsidRPr="005951B2" w:rsidRDefault="006B0B09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Gestion et protection des données (partage, confidentialité)</w:t>
            </w:r>
          </w:p>
        </w:tc>
        <w:tc>
          <w:tcPr>
            <w:tcW w:w="6520" w:type="dxa"/>
            <w:vAlign w:val="center"/>
          </w:tcPr>
          <w:p w14:paraId="0931975C" w14:textId="77777777" w:rsidR="006B0B09" w:rsidRDefault="006B0B09" w:rsidP="00DA5E2E">
            <w:pPr>
              <w:rPr>
                <w:color w:val="FF0000"/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Le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est-il conforme à la législation/normes nationales/régionales sur la protection des données/informations/sécurité, soit de manière générale, soit de manière spécifique au mécanisme de mise en œuvre ? </w:t>
            </w:r>
          </w:p>
          <w:p w14:paraId="4E885B1E" w14:textId="77777777" w:rsidR="006B0B09" w:rsidRPr="00F72E5A" w:rsidRDefault="006B0B09" w:rsidP="00DA5E2E">
            <w:pPr>
              <w:rPr>
                <w:sz w:val="20"/>
                <w:szCs w:val="20"/>
                <w:lang w:val="fr-FR"/>
              </w:rPr>
            </w:pPr>
          </w:p>
          <w:p w14:paraId="601C7EAA" w14:textId="77777777" w:rsidR="006B0B09" w:rsidRPr="00696443" w:rsidRDefault="006B0B09" w:rsidP="00DA5E2E">
            <w:pPr>
              <w:rPr>
                <w:sz w:val="20"/>
                <w:szCs w:val="20"/>
                <w:lang w:val="fr-FR"/>
              </w:rPr>
            </w:pPr>
            <w:r w:rsidRPr="00EE54C0">
              <w:rPr>
                <w:sz w:val="20"/>
                <w:szCs w:val="20"/>
                <w:lang w:val="fr-FR"/>
              </w:rPr>
              <w:t>Le PSF est-il conforme à la législation RGPD </w:t>
            </w:r>
            <w:r>
              <w:rPr>
                <w:sz w:val="20"/>
                <w:szCs w:val="20"/>
                <w:lang w:val="fr-FR"/>
              </w:rPr>
              <w:t xml:space="preserve">ou </w:t>
            </w:r>
            <w:r w:rsidRPr="00753E1F">
              <w:rPr>
                <w:sz w:val="20"/>
                <w:szCs w:val="20"/>
                <w:lang w:val="fr-FR"/>
              </w:rPr>
              <w:t>conforme aux autres législation</w:t>
            </w:r>
            <w:r w:rsidRPr="00F72E5A">
              <w:rPr>
                <w:sz w:val="20"/>
                <w:szCs w:val="20"/>
                <w:lang w:val="fr-FR"/>
              </w:rPr>
              <w:t xml:space="preserve">s et normes applicables en matière de protection des données et de l'information et de sécurité ? </w:t>
            </w:r>
          </w:p>
          <w:p w14:paraId="403427C2" w14:textId="77777777" w:rsidR="006B0B09" w:rsidRPr="00F72E5A" w:rsidRDefault="006B0B09" w:rsidP="00DA5E2E">
            <w:pPr>
              <w:rPr>
                <w:color w:val="FF0000"/>
                <w:sz w:val="20"/>
                <w:szCs w:val="20"/>
                <w:lang w:val="fr-FR"/>
              </w:rPr>
            </w:pPr>
          </w:p>
          <w:p w14:paraId="2BE61BD0" w14:textId="77777777" w:rsidR="006B0B09" w:rsidRDefault="006B0B09" w:rsidP="00DA5E2E">
            <w:pPr>
              <w:rPr>
                <w:color w:val="FF0000"/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Le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est-il disposé à respecter les conditions contractuelles de DRC en matière de protection et de sécurité des données et des informations ? </w:t>
            </w:r>
          </w:p>
          <w:p w14:paraId="35C5C857" w14:textId="77777777" w:rsidR="006B0B09" w:rsidRPr="00F72E5A" w:rsidRDefault="006B0B09" w:rsidP="00DA5E2E">
            <w:pPr>
              <w:rPr>
                <w:sz w:val="20"/>
                <w:szCs w:val="20"/>
                <w:lang w:val="fr-FR"/>
              </w:rPr>
            </w:pPr>
          </w:p>
          <w:p w14:paraId="7FA379E8" w14:textId="77777777" w:rsidR="006B0B09" w:rsidRDefault="006B0B09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Le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a-t-il une politique de protection des données/informations/sécurité ? </w:t>
            </w:r>
          </w:p>
          <w:p w14:paraId="3D88C459" w14:textId="77777777" w:rsidR="006B0B09" w:rsidRDefault="006B0B09" w:rsidP="00DA5E2E">
            <w:pPr>
              <w:rPr>
                <w:sz w:val="20"/>
                <w:szCs w:val="20"/>
                <w:lang w:val="fr-FR"/>
              </w:rPr>
            </w:pPr>
          </w:p>
          <w:p w14:paraId="29F6DA80" w14:textId="67967129" w:rsidR="006B0B09" w:rsidRPr="00644F20" w:rsidRDefault="006B0B09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 xml:space="preserve">Quelles sont les données/informations minimales requises par le </w:t>
            </w:r>
            <w:r>
              <w:rPr>
                <w:sz w:val="20"/>
                <w:szCs w:val="20"/>
                <w:lang w:val="fr-FR"/>
              </w:rPr>
              <w:t>PSF</w:t>
            </w:r>
            <w:r w:rsidRPr="00F72E5A">
              <w:rPr>
                <w:sz w:val="20"/>
                <w:szCs w:val="20"/>
                <w:lang w:val="fr-FR"/>
              </w:rPr>
              <w:t xml:space="preserve"> pour i) remplir ses responsabilités légales (par exemple, KYC) ; ii) vérifier l'identité du bénéficiaire ; iii) effectuer le paiement ?</w:t>
            </w:r>
          </w:p>
        </w:tc>
        <w:tc>
          <w:tcPr>
            <w:tcW w:w="2835" w:type="dxa"/>
            <w:vAlign w:val="center"/>
          </w:tcPr>
          <w:p w14:paraId="0F75A60E" w14:textId="25BDB849" w:rsidR="006B0B09" w:rsidRPr="00382FEF" w:rsidRDefault="006B0B09" w:rsidP="00DA5E2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Certification (le cas échéant), copie de la politique du PD, des procédures d’opérations standard</w:t>
            </w:r>
          </w:p>
        </w:tc>
        <w:tc>
          <w:tcPr>
            <w:tcW w:w="4537" w:type="dxa"/>
            <w:vAlign w:val="center"/>
          </w:tcPr>
          <w:p w14:paraId="792C6EC6" w14:textId="2BCCF9EE" w:rsidR="006B0B09" w:rsidRPr="006B0B09" w:rsidRDefault="006B0B09" w:rsidP="006B0B09">
            <w:pPr>
              <w:jc w:val="center"/>
              <w:rPr>
                <w:b/>
                <w:sz w:val="20"/>
                <w:szCs w:val="20"/>
                <w:highlight w:val="yellow"/>
                <w:lang w:val="fr-FR"/>
              </w:rPr>
            </w:pPr>
          </w:p>
        </w:tc>
      </w:tr>
      <w:tr w:rsidR="00D57B94" w:rsidRPr="00644F20" w14:paraId="2BB22C94" w14:textId="77777777" w:rsidTr="00382FEF">
        <w:tc>
          <w:tcPr>
            <w:tcW w:w="1980" w:type="dxa"/>
            <w:vAlign w:val="center"/>
          </w:tcPr>
          <w:p w14:paraId="11A6331A" w14:textId="300328D7" w:rsidR="00D57B94" w:rsidRDefault="00D57B94" w:rsidP="00DA5E2E">
            <w:pPr>
              <w:jc w:val="center"/>
              <w:rPr>
                <w:sz w:val="20"/>
                <w:szCs w:val="20"/>
                <w:highlight w:val="yellow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Erreur humaine et/ou de système</w:t>
            </w:r>
          </w:p>
          <w:p w14:paraId="1EE14F29" w14:textId="0D2CFB02" w:rsidR="001C3D4E" w:rsidRPr="005951B2" w:rsidRDefault="001C3D4E" w:rsidP="00DA5E2E">
            <w:pPr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6520" w:type="dxa"/>
            <w:vAlign w:val="center"/>
          </w:tcPr>
          <w:p w14:paraId="5484DA5E" w14:textId="77777777" w:rsidR="00D57B94" w:rsidRPr="00F72E5A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 est le risque d'erreur humaine ou de système et comment ce risque sera-t-il atténué ?</w:t>
            </w:r>
          </w:p>
          <w:p w14:paraId="42736A1A" w14:textId="11800E6F" w:rsidR="001C3D4E" w:rsidRPr="00644F20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Comment les transactions sont-elles pré</w:t>
            </w:r>
            <w:r>
              <w:rPr>
                <w:sz w:val="20"/>
                <w:szCs w:val="20"/>
                <w:lang w:val="fr-FR"/>
              </w:rPr>
              <w:t>-</w:t>
            </w:r>
            <w:r w:rsidRPr="00F72E5A">
              <w:rPr>
                <w:sz w:val="20"/>
                <w:szCs w:val="20"/>
                <w:lang w:val="fr-FR"/>
              </w:rPr>
              <w:t>vérifiées avant le paiement ?</w:t>
            </w:r>
          </w:p>
        </w:tc>
        <w:tc>
          <w:tcPr>
            <w:tcW w:w="2835" w:type="dxa"/>
            <w:vAlign w:val="center"/>
          </w:tcPr>
          <w:p w14:paraId="55AF7D5F" w14:textId="783AA234" w:rsidR="00D57B94" w:rsidRPr="00382FEF" w:rsidRDefault="009C092E" w:rsidP="00DA5E2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Expliquer les procédures internes d’atténuation des risques d’erreur dans les transferts</w:t>
            </w:r>
          </w:p>
        </w:tc>
        <w:tc>
          <w:tcPr>
            <w:tcW w:w="4537" w:type="dxa"/>
            <w:vAlign w:val="center"/>
          </w:tcPr>
          <w:p w14:paraId="44A69017" w14:textId="719CECEF" w:rsidR="00D57B94" w:rsidRPr="001C3D4E" w:rsidRDefault="00D57B94" w:rsidP="001C3D4E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</w:tr>
      <w:tr w:rsidR="00D57B94" w:rsidRPr="00644F20" w14:paraId="5B2D8AFB" w14:textId="77777777" w:rsidTr="00382FEF">
        <w:trPr>
          <w:trHeight w:val="309"/>
        </w:trPr>
        <w:tc>
          <w:tcPr>
            <w:tcW w:w="1980" w:type="dxa"/>
            <w:vAlign w:val="center"/>
          </w:tcPr>
          <w:p w14:paraId="23CA2DA8" w14:textId="04428305" w:rsidR="00D57B94" w:rsidRPr="005951B2" w:rsidRDefault="00D57B94" w:rsidP="00DA5E2E">
            <w:pPr>
              <w:jc w:val="center"/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Fraude et corruption, perte, vol</w:t>
            </w:r>
          </w:p>
        </w:tc>
        <w:tc>
          <w:tcPr>
            <w:tcW w:w="6520" w:type="dxa"/>
            <w:vAlign w:val="center"/>
          </w:tcPr>
          <w:p w14:paraId="3A1E06BF" w14:textId="22B2F3BE" w:rsidR="001C3D4E" w:rsidRPr="00644F20" w:rsidRDefault="00D57B94" w:rsidP="00DA5E2E">
            <w:pPr>
              <w:rPr>
                <w:sz w:val="20"/>
                <w:szCs w:val="20"/>
                <w:lang w:val="fr-FR"/>
              </w:rPr>
            </w:pPr>
            <w:r w:rsidRPr="00F72E5A">
              <w:rPr>
                <w:sz w:val="20"/>
                <w:szCs w:val="20"/>
                <w:lang w:val="fr-FR"/>
              </w:rPr>
              <w:t>Quel est le risque de fraude et de corruption ou de perte et de vol et comment ce risque sera-t-il atténué ?</w:t>
            </w:r>
          </w:p>
        </w:tc>
        <w:tc>
          <w:tcPr>
            <w:tcW w:w="2835" w:type="dxa"/>
            <w:vAlign w:val="center"/>
          </w:tcPr>
          <w:p w14:paraId="081EC1F7" w14:textId="14CDE232" w:rsidR="00D57B94" w:rsidRPr="00382FEF" w:rsidRDefault="009C092E" w:rsidP="00DA5E2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Expliquer les mécanismes mise en place en cas de fraude, corruption, pertes</w:t>
            </w:r>
          </w:p>
        </w:tc>
        <w:tc>
          <w:tcPr>
            <w:tcW w:w="4537" w:type="dxa"/>
            <w:vAlign w:val="center"/>
          </w:tcPr>
          <w:p w14:paraId="1E46493F" w14:textId="2C3A85FC" w:rsidR="00D57B94" w:rsidRPr="001C3D4E" w:rsidRDefault="00D57B94" w:rsidP="001C3D4E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</w:tr>
      <w:tr w:rsidR="00DA5E2E" w14:paraId="7383AE74" w14:textId="77777777" w:rsidTr="00382FEF">
        <w:trPr>
          <w:trHeight w:val="519"/>
        </w:trPr>
        <w:tc>
          <w:tcPr>
            <w:tcW w:w="15872" w:type="dxa"/>
            <w:gridSpan w:val="4"/>
            <w:shd w:val="clear" w:color="auto" w:fill="B4C6E7" w:themeFill="accent1" w:themeFillTint="66"/>
            <w:vAlign w:val="center"/>
          </w:tcPr>
          <w:p w14:paraId="2F3085A4" w14:textId="36050CB2" w:rsidR="00DA5E2E" w:rsidRPr="00DA5E2E" w:rsidRDefault="00DA5E2E" w:rsidP="00382FEF">
            <w:pPr>
              <w:pStyle w:val="Paragraphedeliste"/>
              <w:numPr>
                <w:ilvl w:val="0"/>
                <w:numId w:val="13"/>
              </w:numPr>
              <w:rPr>
                <w:sz w:val="20"/>
                <w:szCs w:val="20"/>
                <w:lang w:val="fr-FR"/>
              </w:rPr>
            </w:pPr>
            <w:r w:rsidRPr="00DA5E2E">
              <w:rPr>
                <w:b/>
                <w:bCs/>
                <w:sz w:val="20"/>
                <w:szCs w:val="20"/>
                <w:lang w:val="fr-FR"/>
              </w:rPr>
              <w:t>Structure de prix (aspect technique uniquement)</w:t>
            </w:r>
          </w:p>
        </w:tc>
      </w:tr>
      <w:tr w:rsidR="001C3D4E" w14:paraId="6C1A7731" w14:textId="77777777" w:rsidTr="00382FEF">
        <w:tc>
          <w:tcPr>
            <w:tcW w:w="1980" w:type="dxa"/>
          </w:tcPr>
          <w:p w14:paraId="1DC89C17" w14:textId="77777777" w:rsidR="001C3D4E" w:rsidRPr="00382FEF" w:rsidRDefault="001C3D4E" w:rsidP="00382FEF">
            <w:pPr>
              <w:jc w:val="center"/>
              <w:rPr>
                <w:sz w:val="20"/>
                <w:szCs w:val="20"/>
                <w:lang w:val="fr-FR"/>
              </w:rPr>
            </w:pPr>
            <w:r w:rsidRPr="00382FEF">
              <w:rPr>
                <w:sz w:val="20"/>
                <w:szCs w:val="20"/>
                <w:lang w:val="fr-FR"/>
              </w:rPr>
              <w:lastRenderedPageBreak/>
              <w:t>Proposition financière</w:t>
            </w:r>
          </w:p>
        </w:tc>
        <w:tc>
          <w:tcPr>
            <w:tcW w:w="6520" w:type="dxa"/>
          </w:tcPr>
          <w:p w14:paraId="3418F340" w14:textId="77777777" w:rsidR="001C3D4E" w:rsidRPr="00382FEF" w:rsidRDefault="001C3D4E" w:rsidP="00382FEF">
            <w:pPr>
              <w:jc w:val="center"/>
              <w:rPr>
                <w:sz w:val="20"/>
                <w:szCs w:val="20"/>
                <w:lang w:val="fr-FR"/>
              </w:rPr>
            </w:pPr>
            <w:r w:rsidRPr="00382FEF">
              <w:rPr>
                <w:sz w:val="20"/>
                <w:szCs w:val="20"/>
                <w:lang w:val="fr-FR"/>
              </w:rPr>
              <w:t xml:space="preserve">Ce point définit aussi précisément que possible la manière dont les prix sont fixés pour vos services de transfert monétaire. </w:t>
            </w:r>
          </w:p>
        </w:tc>
        <w:tc>
          <w:tcPr>
            <w:tcW w:w="2835" w:type="dxa"/>
            <w:vAlign w:val="center"/>
          </w:tcPr>
          <w:p w14:paraId="3C38B05F" w14:textId="77777777" w:rsidR="001C3D4E" w:rsidRPr="00382FEF" w:rsidRDefault="001C3D4E" w:rsidP="001C3D4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382FEF">
              <w:rPr>
                <w:b/>
                <w:sz w:val="20"/>
                <w:szCs w:val="20"/>
                <w:lang w:val="fr-FR"/>
              </w:rPr>
              <w:t>Annexe A2 Proposition financière</w:t>
            </w:r>
          </w:p>
        </w:tc>
        <w:tc>
          <w:tcPr>
            <w:tcW w:w="4537" w:type="dxa"/>
          </w:tcPr>
          <w:p w14:paraId="65D30959" w14:textId="521BB07A" w:rsidR="001C3D4E" w:rsidRDefault="00DA5E2E" w:rsidP="005D6525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 NON APPLICABLE</w:t>
            </w:r>
          </w:p>
        </w:tc>
      </w:tr>
    </w:tbl>
    <w:p w14:paraId="1BA940A8" w14:textId="29DDCF12" w:rsidR="009B5A86" w:rsidRPr="00644F20" w:rsidRDefault="009B5A86" w:rsidP="007871E0">
      <w:pPr>
        <w:rPr>
          <w:lang w:val="fr-FR"/>
        </w:rPr>
      </w:pPr>
    </w:p>
    <w:sectPr w:rsidR="009B5A86" w:rsidRPr="00644F20" w:rsidSect="00A82550">
      <w:headerReference w:type="default" r:id="rId10"/>
      <w:footerReference w:type="default" r:id="rId11"/>
      <w:pgSz w:w="16838" w:h="11906" w:orient="landscape"/>
      <w:pgMar w:top="1276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45863" w14:textId="77777777" w:rsidR="001B2724" w:rsidRDefault="001B2724" w:rsidP="00A82550">
      <w:pPr>
        <w:spacing w:after="0" w:line="240" w:lineRule="auto"/>
      </w:pPr>
      <w:r>
        <w:separator/>
      </w:r>
    </w:p>
  </w:endnote>
  <w:endnote w:type="continuationSeparator" w:id="0">
    <w:p w14:paraId="21BD938C" w14:textId="77777777" w:rsidR="001B2724" w:rsidRDefault="001B2724" w:rsidP="00A8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b w:val="0"/>
        <w:caps w:val="0"/>
        <w:noProof w:val="0"/>
        <w:color w:val="auto"/>
        <w:spacing w:val="0"/>
        <w:kern w:val="0"/>
        <w:sz w:val="20"/>
        <w:szCs w:val="20"/>
        <w:lang w:val="en-GB" w:eastAsia="en-US"/>
      </w:rPr>
      <w:id w:val="112795216"/>
      <w:docPartObj>
        <w:docPartGallery w:val="Page Numbers (Bottom of Page)"/>
        <w:docPartUnique/>
      </w:docPartObj>
    </w:sdtPr>
    <w:sdtEndPr>
      <w:rPr>
        <w:sz w:val="22"/>
        <w:szCs w:val="22"/>
        <w:lang w:val="da-DK"/>
      </w:rPr>
    </w:sdtEndPr>
    <w:sdtContent>
      <w:sdt>
        <w:sdtPr>
          <w:rPr>
            <w:rFonts w:asciiTheme="minorHAnsi" w:eastAsiaTheme="minorHAnsi" w:hAnsiTheme="minorHAnsi" w:cstheme="minorBidi"/>
            <w:b w:val="0"/>
            <w: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  <w:lang w:val="da-DK"/>
          </w:rPr>
        </w:sdtEndPr>
        <w:sdtContent>
          <w:p w14:paraId="087276D1" w14:textId="00715A38" w:rsidR="00D64EB9" w:rsidRPr="00B87E64" w:rsidRDefault="00D64EB9" w:rsidP="00D64EB9">
            <w:pPr>
              <w:pStyle w:val="policyarea"/>
              <w:tabs>
                <w:tab w:val="right" w:pos="9923"/>
              </w:tabs>
              <w:spacing w:after="0"/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</w:pPr>
            <w:r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 xml:space="preserve">CT </w:t>
            </w:r>
            <w:r w:rsidR="0040140A"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>PTM</w:t>
            </w:r>
            <w:r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 xml:space="preserve"> 0</w:t>
            </w:r>
            <w:r w:rsidR="00B65BEC"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>5</w:t>
            </w:r>
            <w:r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 xml:space="preserve"> – </w:t>
            </w:r>
            <w:r w:rsidR="0040140A"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>DDP</w:t>
            </w:r>
            <w:r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 xml:space="preserve"> ANNEX</w:t>
            </w:r>
            <w:r w:rsidR="0040140A"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>E</w:t>
            </w:r>
            <w:r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 xml:space="preserve"> A.1.</w:t>
            </w:r>
            <w:r w:rsidR="0040140A"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>b</w:t>
            </w:r>
            <w:r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 xml:space="preserve"> </w:t>
            </w:r>
            <w:r w:rsidR="0040140A"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>Instruction proposition technique</w:t>
            </w:r>
            <w:r w:rsidRPr="00B87E64">
              <w:rPr>
                <w:b w:val="0"/>
                <w:color w:val="BFBFBF" w:themeColor="background1" w:themeShade="BF"/>
                <w:sz w:val="20"/>
                <w:szCs w:val="20"/>
                <w:lang w:val="fr-FR"/>
              </w:rPr>
              <w:tab/>
            </w:r>
          </w:p>
          <w:p w14:paraId="66419936" w14:textId="72F714BF" w:rsidR="00783395" w:rsidRPr="00D64EB9" w:rsidRDefault="00D64EB9" w:rsidP="00D64EB9">
            <w:pPr>
              <w:pStyle w:val="Pieddepage"/>
              <w:rPr>
                <w:lang w:val="en-US"/>
              </w:rPr>
            </w:pPr>
            <w:r w:rsidRPr="00B87E64">
              <w:rPr>
                <w:lang w:val="fr-FR"/>
              </w:rPr>
              <w:t>Date</w:t>
            </w:r>
            <w:r w:rsidR="0040140A" w:rsidRPr="00B87E64">
              <w:rPr>
                <w:lang w:val="fr-FR"/>
              </w:rPr>
              <w:t xml:space="preserve"> </w:t>
            </w:r>
            <w:r w:rsidRPr="00B87E64">
              <w:rPr>
                <w:lang w:val="fr-FR"/>
              </w:rPr>
              <w:t xml:space="preserve">: </w:t>
            </w:r>
            <w:r w:rsidR="00B65BEC" w:rsidRPr="00B87E64">
              <w:rPr>
                <w:lang w:val="fr-FR"/>
              </w:rPr>
              <w:t>01-10-2020</w:t>
            </w:r>
            <w:r w:rsidRPr="00B87E64">
              <w:rPr>
                <w:lang w:val="fr-FR"/>
              </w:rPr>
              <w:t xml:space="preserve"> • Valid</w:t>
            </w:r>
            <w:r w:rsidR="0040140A" w:rsidRPr="00B87E64">
              <w:rPr>
                <w:lang w:val="fr-FR"/>
              </w:rPr>
              <w:t>e du :</w:t>
            </w:r>
            <w:r w:rsidRPr="00B87E64">
              <w:rPr>
                <w:lang w:val="fr-FR"/>
              </w:rPr>
              <w:t xml:space="preserve"> 01-</w:t>
            </w:r>
            <w:r w:rsidR="00B65BEC" w:rsidRPr="00B87E64">
              <w:rPr>
                <w:lang w:val="fr-FR"/>
              </w:rPr>
              <w:t>10-2020</w:t>
            </w:r>
            <w:r w:rsidR="00B65BEC" w:rsidRPr="00B87E64">
              <w:rPr>
                <w:lang w:val="fr-FR"/>
              </w:rPr>
              <w:tab/>
            </w:r>
            <w:r w:rsidRPr="00D64EB9"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 </w:t>
            </w:r>
            <w:r w:rsidRPr="00CE2F0F">
              <w:rPr>
                <w:lang w:val="en-US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D64EB9">
              <w:rPr>
                <w:b/>
                <w:bCs/>
                <w:lang w:val="en-US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D64EB9">
              <w:rPr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CE2F0F">
              <w:rPr>
                <w:lang w:val="en-US"/>
              </w:rP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D64EB9">
              <w:rPr>
                <w:b/>
                <w:bCs/>
                <w:lang w:val="en-US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D64EB9">
              <w:rPr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CBE06" w14:textId="77777777" w:rsidR="001B2724" w:rsidRDefault="001B2724" w:rsidP="00A82550">
      <w:pPr>
        <w:spacing w:after="0" w:line="240" w:lineRule="auto"/>
      </w:pPr>
      <w:r>
        <w:separator/>
      </w:r>
    </w:p>
  </w:footnote>
  <w:footnote w:type="continuationSeparator" w:id="0">
    <w:p w14:paraId="23A25B39" w14:textId="77777777" w:rsidR="001B2724" w:rsidRDefault="001B2724" w:rsidP="00A82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35EE" w14:textId="5CA65027" w:rsidR="00EB0C2D" w:rsidRPr="0040140A" w:rsidRDefault="00EB0C2D" w:rsidP="00EB0C2D">
    <w:pPr>
      <w:tabs>
        <w:tab w:val="left" w:pos="360"/>
      </w:tabs>
      <w:rPr>
        <w:color w:val="222222"/>
        <w:sz w:val="32"/>
        <w:szCs w:val="32"/>
        <w:lang w:val="fr-FR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9264" behindDoc="0" locked="0" layoutInCell="1" allowOverlap="1" wp14:anchorId="7CB5A41C" wp14:editId="48BFBFFD">
          <wp:simplePos x="0" y="0"/>
          <wp:positionH relativeFrom="margin">
            <wp:posOffset>8876665</wp:posOffset>
          </wp:positionH>
          <wp:positionV relativeFrom="paragraph">
            <wp:posOffset>-12065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140A">
      <w:rPr>
        <w:color w:val="222222"/>
        <w:sz w:val="32"/>
        <w:szCs w:val="32"/>
        <w:lang w:val="fr-FR"/>
      </w:rPr>
      <w:t>Annex</w:t>
    </w:r>
    <w:r w:rsidR="0040140A" w:rsidRPr="0040140A">
      <w:rPr>
        <w:color w:val="222222"/>
        <w:sz w:val="32"/>
        <w:szCs w:val="32"/>
        <w:lang w:val="fr-FR"/>
      </w:rPr>
      <w:t>e</w:t>
    </w:r>
    <w:r w:rsidRPr="0040140A">
      <w:rPr>
        <w:color w:val="222222"/>
        <w:sz w:val="32"/>
        <w:szCs w:val="32"/>
        <w:lang w:val="fr-FR"/>
      </w:rPr>
      <w:t xml:space="preserve"> A.1</w:t>
    </w:r>
    <w:r w:rsidR="0040140A" w:rsidRPr="0040140A">
      <w:rPr>
        <w:color w:val="222222"/>
        <w:sz w:val="32"/>
        <w:szCs w:val="32"/>
        <w:lang w:val="fr-FR"/>
      </w:rPr>
      <w:t>b</w:t>
    </w:r>
    <w:r w:rsidRPr="0040140A">
      <w:rPr>
        <w:color w:val="222222"/>
        <w:sz w:val="32"/>
        <w:szCs w:val="32"/>
        <w:lang w:val="fr-FR"/>
      </w:rPr>
      <w:t xml:space="preserve"> – </w:t>
    </w:r>
    <w:r w:rsidR="0040140A" w:rsidRPr="0040140A">
      <w:rPr>
        <w:color w:val="222222"/>
        <w:sz w:val="32"/>
        <w:szCs w:val="32"/>
        <w:lang w:val="fr-FR"/>
      </w:rPr>
      <w:t>Instruction Propo</w:t>
    </w:r>
    <w:r w:rsidR="0040140A">
      <w:rPr>
        <w:color w:val="222222"/>
        <w:sz w:val="32"/>
        <w:szCs w:val="32"/>
        <w:lang w:val="fr-FR"/>
      </w:rPr>
      <w:t>sition Technique</w:t>
    </w:r>
  </w:p>
  <w:p w14:paraId="5B6FAFDE" w14:textId="2E86DC78" w:rsidR="00EB0C2D" w:rsidRPr="0040140A" w:rsidRDefault="0040140A" w:rsidP="00EB0C2D">
    <w:pPr>
      <w:pStyle w:val="En-tte"/>
      <w:rPr>
        <w:lang w:val="fr-FR"/>
      </w:rPr>
    </w:pPr>
    <w:r w:rsidRPr="0040140A">
      <w:rPr>
        <w:lang w:val="fr-FR"/>
      </w:rPr>
      <w:t>Réf</w:t>
    </w:r>
    <w:r>
      <w:rPr>
        <w:lang w:val="fr-FR"/>
      </w:rPr>
      <w:t>.</w:t>
    </w:r>
    <w:r w:rsidR="00EB0C2D" w:rsidRPr="0040140A">
      <w:rPr>
        <w:lang w:val="fr-FR"/>
      </w:rPr>
      <w:t xml:space="preserve"> </w:t>
    </w:r>
    <w:r w:rsidRPr="0040140A">
      <w:rPr>
        <w:lang w:val="fr-FR"/>
      </w:rPr>
      <w:t>DDP</w:t>
    </w:r>
    <w:r w:rsidR="00EB0C2D" w:rsidRPr="0040140A">
      <w:rPr>
        <w:lang w:val="fr-FR"/>
      </w:rPr>
      <w:t xml:space="preserve"> : </w:t>
    </w:r>
    <w:r w:rsidR="00DA5E2E">
      <w:rPr>
        <w:rStyle w:val="normaltextrun"/>
        <w:rFonts w:ascii="Calibri" w:hAnsi="Calibri" w:cs="Calibri"/>
        <w:b/>
        <w:bCs/>
        <w:color w:val="222222"/>
        <w:shd w:val="clear" w:color="auto" w:fill="FFFFFF"/>
      </w:rPr>
      <w:t>DDP COD GOM 2025 010 Service de transfert par Mobile Money</w:t>
    </w:r>
  </w:p>
  <w:p w14:paraId="3F9EEAEA" w14:textId="77777777" w:rsidR="00A82550" w:rsidRPr="0040140A" w:rsidRDefault="00A82550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C419B"/>
    <w:multiLevelType w:val="hybridMultilevel"/>
    <w:tmpl w:val="F7BC7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410EB"/>
    <w:multiLevelType w:val="hybridMultilevel"/>
    <w:tmpl w:val="6B2AB1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C0E56"/>
    <w:multiLevelType w:val="hybridMultilevel"/>
    <w:tmpl w:val="C1C67B9A"/>
    <w:lvl w:ilvl="0" w:tplc="EF367368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C6525B"/>
    <w:multiLevelType w:val="hybridMultilevel"/>
    <w:tmpl w:val="6C6A79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552F1"/>
    <w:multiLevelType w:val="hybridMultilevel"/>
    <w:tmpl w:val="D704431E"/>
    <w:lvl w:ilvl="0" w:tplc="930CC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505D7"/>
    <w:multiLevelType w:val="hybridMultilevel"/>
    <w:tmpl w:val="5A9A49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144E9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52CDB"/>
    <w:multiLevelType w:val="multilevel"/>
    <w:tmpl w:val="E69A53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870CA"/>
    <w:multiLevelType w:val="hybridMultilevel"/>
    <w:tmpl w:val="F398B8CA"/>
    <w:lvl w:ilvl="0" w:tplc="DEC0173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5E455E"/>
    <w:multiLevelType w:val="hybridMultilevel"/>
    <w:tmpl w:val="F23EB8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A285C"/>
    <w:multiLevelType w:val="hybridMultilevel"/>
    <w:tmpl w:val="D704431E"/>
    <w:lvl w:ilvl="0" w:tplc="930CC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41564"/>
    <w:multiLevelType w:val="hybridMultilevel"/>
    <w:tmpl w:val="BCC0ACE8"/>
    <w:lvl w:ilvl="0" w:tplc="3E1AEB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36402"/>
    <w:multiLevelType w:val="hybridMultilevel"/>
    <w:tmpl w:val="C2AA916C"/>
    <w:lvl w:ilvl="0" w:tplc="62B668B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52DE4"/>
    <w:multiLevelType w:val="hybridMultilevel"/>
    <w:tmpl w:val="62026A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DB622A"/>
    <w:multiLevelType w:val="hybridMultilevel"/>
    <w:tmpl w:val="7DA460C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31B67"/>
    <w:multiLevelType w:val="hybridMultilevel"/>
    <w:tmpl w:val="E69A530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5"/>
  </w:num>
  <w:num w:numId="5">
    <w:abstractNumId w:val="0"/>
  </w:num>
  <w:num w:numId="6">
    <w:abstractNumId w:val="7"/>
  </w:num>
  <w:num w:numId="7">
    <w:abstractNumId w:val="10"/>
  </w:num>
  <w:num w:numId="8">
    <w:abstractNumId w:val="12"/>
  </w:num>
  <w:num w:numId="9">
    <w:abstractNumId w:val="13"/>
  </w:num>
  <w:num w:numId="10">
    <w:abstractNumId w:val="9"/>
  </w:num>
  <w:num w:numId="11">
    <w:abstractNumId w:val="11"/>
  </w:num>
  <w:num w:numId="12">
    <w:abstractNumId w:val="16"/>
  </w:num>
  <w:num w:numId="13">
    <w:abstractNumId w:val="6"/>
  </w:num>
  <w:num w:numId="14">
    <w:abstractNumId w:val="14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C58"/>
    <w:rsid w:val="0000048B"/>
    <w:rsid w:val="000038D1"/>
    <w:rsid w:val="00004873"/>
    <w:rsid w:val="00007444"/>
    <w:rsid w:val="000106E0"/>
    <w:rsid w:val="0002275D"/>
    <w:rsid w:val="00023013"/>
    <w:rsid w:val="00027428"/>
    <w:rsid w:val="00036A26"/>
    <w:rsid w:val="000428BA"/>
    <w:rsid w:val="00050FBD"/>
    <w:rsid w:val="000511F4"/>
    <w:rsid w:val="000524C1"/>
    <w:rsid w:val="00055E7B"/>
    <w:rsid w:val="00063285"/>
    <w:rsid w:val="000710C3"/>
    <w:rsid w:val="000720DC"/>
    <w:rsid w:val="0007228E"/>
    <w:rsid w:val="0008029E"/>
    <w:rsid w:val="00084113"/>
    <w:rsid w:val="00084601"/>
    <w:rsid w:val="00091015"/>
    <w:rsid w:val="00091E72"/>
    <w:rsid w:val="00091F27"/>
    <w:rsid w:val="00093D76"/>
    <w:rsid w:val="00093D85"/>
    <w:rsid w:val="000A3422"/>
    <w:rsid w:val="000A4736"/>
    <w:rsid w:val="000B3AE8"/>
    <w:rsid w:val="000B3BA5"/>
    <w:rsid w:val="000B7E33"/>
    <w:rsid w:val="000C057B"/>
    <w:rsid w:val="000C1A08"/>
    <w:rsid w:val="000E6F9B"/>
    <w:rsid w:val="000E76DB"/>
    <w:rsid w:val="000F0BD7"/>
    <w:rsid w:val="000F5528"/>
    <w:rsid w:val="00111195"/>
    <w:rsid w:val="00115F7E"/>
    <w:rsid w:val="00120F79"/>
    <w:rsid w:val="00121DAC"/>
    <w:rsid w:val="0013118D"/>
    <w:rsid w:val="001333B5"/>
    <w:rsid w:val="00134733"/>
    <w:rsid w:val="00140E73"/>
    <w:rsid w:val="00143670"/>
    <w:rsid w:val="00146A84"/>
    <w:rsid w:val="00151B34"/>
    <w:rsid w:val="00153313"/>
    <w:rsid w:val="0017711C"/>
    <w:rsid w:val="0018514E"/>
    <w:rsid w:val="00186C0E"/>
    <w:rsid w:val="00187806"/>
    <w:rsid w:val="00194002"/>
    <w:rsid w:val="00196B7A"/>
    <w:rsid w:val="001B0949"/>
    <w:rsid w:val="001B1450"/>
    <w:rsid w:val="001B2724"/>
    <w:rsid w:val="001B293C"/>
    <w:rsid w:val="001C0370"/>
    <w:rsid w:val="001C13B7"/>
    <w:rsid w:val="001C3D4E"/>
    <w:rsid w:val="001C6C10"/>
    <w:rsid w:val="001D2488"/>
    <w:rsid w:val="001D6802"/>
    <w:rsid w:val="001E0EE0"/>
    <w:rsid w:val="001E4DAD"/>
    <w:rsid w:val="001E6037"/>
    <w:rsid w:val="001E653F"/>
    <w:rsid w:val="001E6586"/>
    <w:rsid w:val="001F0FDD"/>
    <w:rsid w:val="001F25AF"/>
    <w:rsid w:val="001F5D66"/>
    <w:rsid w:val="001F5FE8"/>
    <w:rsid w:val="00207847"/>
    <w:rsid w:val="0021055E"/>
    <w:rsid w:val="00212E9B"/>
    <w:rsid w:val="0022283D"/>
    <w:rsid w:val="00231FD5"/>
    <w:rsid w:val="0024088D"/>
    <w:rsid w:val="00240A19"/>
    <w:rsid w:val="00242D7E"/>
    <w:rsid w:val="00244471"/>
    <w:rsid w:val="002508CC"/>
    <w:rsid w:val="00255447"/>
    <w:rsid w:val="00263170"/>
    <w:rsid w:val="002631A2"/>
    <w:rsid w:val="002649FA"/>
    <w:rsid w:val="00265884"/>
    <w:rsid w:val="002676B9"/>
    <w:rsid w:val="0027180E"/>
    <w:rsid w:val="00284EB9"/>
    <w:rsid w:val="002875EB"/>
    <w:rsid w:val="002974BC"/>
    <w:rsid w:val="002A3FEF"/>
    <w:rsid w:val="002A4166"/>
    <w:rsid w:val="002B578A"/>
    <w:rsid w:val="002C070A"/>
    <w:rsid w:val="002C5C08"/>
    <w:rsid w:val="002C5C76"/>
    <w:rsid w:val="002D2FAF"/>
    <w:rsid w:val="002D6E52"/>
    <w:rsid w:val="002E05ED"/>
    <w:rsid w:val="002E0B43"/>
    <w:rsid w:val="002E191C"/>
    <w:rsid w:val="002E3F24"/>
    <w:rsid w:val="002E6F66"/>
    <w:rsid w:val="002F4A34"/>
    <w:rsid w:val="00300DA7"/>
    <w:rsid w:val="00301292"/>
    <w:rsid w:val="003015F3"/>
    <w:rsid w:val="0030784D"/>
    <w:rsid w:val="0031074B"/>
    <w:rsid w:val="0031269D"/>
    <w:rsid w:val="00342050"/>
    <w:rsid w:val="00342186"/>
    <w:rsid w:val="00346238"/>
    <w:rsid w:val="00350D37"/>
    <w:rsid w:val="00353092"/>
    <w:rsid w:val="00364E06"/>
    <w:rsid w:val="00367007"/>
    <w:rsid w:val="00370B9D"/>
    <w:rsid w:val="00371146"/>
    <w:rsid w:val="003737D5"/>
    <w:rsid w:val="00382FEF"/>
    <w:rsid w:val="00385143"/>
    <w:rsid w:val="003923D8"/>
    <w:rsid w:val="003A3231"/>
    <w:rsid w:val="003B24E1"/>
    <w:rsid w:val="003B5F13"/>
    <w:rsid w:val="003B7348"/>
    <w:rsid w:val="003C2FAD"/>
    <w:rsid w:val="003D51DF"/>
    <w:rsid w:val="003D6AB3"/>
    <w:rsid w:val="003E1175"/>
    <w:rsid w:val="003E3B09"/>
    <w:rsid w:val="003E412D"/>
    <w:rsid w:val="003F11F5"/>
    <w:rsid w:val="003F19B8"/>
    <w:rsid w:val="003F39EC"/>
    <w:rsid w:val="003F6AF0"/>
    <w:rsid w:val="003F7913"/>
    <w:rsid w:val="0040140A"/>
    <w:rsid w:val="00405157"/>
    <w:rsid w:val="004062A3"/>
    <w:rsid w:val="0041490C"/>
    <w:rsid w:val="0043269C"/>
    <w:rsid w:val="00432F74"/>
    <w:rsid w:val="004515FF"/>
    <w:rsid w:val="00452D45"/>
    <w:rsid w:val="00455B6B"/>
    <w:rsid w:val="00455D33"/>
    <w:rsid w:val="00464C58"/>
    <w:rsid w:val="00473F51"/>
    <w:rsid w:val="00477051"/>
    <w:rsid w:val="00477EFA"/>
    <w:rsid w:val="00480AAB"/>
    <w:rsid w:val="00482299"/>
    <w:rsid w:val="00484217"/>
    <w:rsid w:val="004872ED"/>
    <w:rsid w:val="00493ABB"/>
    <w:rsid w:val="004A05F1"/>
    <w:rsid w:val="004B3677"/>
    <w:rsid w:val="004B41F1"/>
    <w:rsid w:val="004C29DE"/>
    <w:rsid w:val="004C37C6"/>
    <w:rsid w:val="004C7B83"/>
    <w:rsid w:val="004D15F7"/>
    <w:rsid w:val="004D1A7D"/>
    <w:rsid w:val="004E0525"/>
    <w:rsid w:val="00506E74"/>
    <w:rsid w:val="00512C9E"/>
    <w:rsid w:val="00513A4E"/>
    <w:rsid w:val="005454FF"/>
    <w:rsid w:val="00551369"/>
    <w:rsid w:val="00553B4B"/>
    <w:rsid w:val="0055409D"/>
    <w:rsid w:val="005548C3"/>
    <w:rsid w:val="00565643"/>
    <w:rsid w:val="0057061A"/>
    <w:rsid w:val="00594DF5"/>
    <w:rsid w:val="005951B2"/>
    <w:rsid w:val="00596910"/>
    <w:rsid w:val="005B02B7"/>
    <w:rsid w:val="005B08AC"/>
    <w:rsid w:val="005B2B3A"/>
    <w:rsid w:val="005B3657"/>
    <w:rsid w:val="005C5F24"/>
    <w:rsid w:val="005D1706"/>
    <w:rsid w:val="005D2C80"/>
    <w:rsid w:val="005E5544"/>
    <w:rsid w:val="005F35F2"/>
    <w:rsid w:val="005F62D9"/>
    <w:rsid w:val="0060222B"/>
    <w:rsid w:val="00605AFE"/>
    <w:rsid w:val="00610FE5"/>
    <w:rsid w:val="00611391"/>
    <w:rsid w:val="0061591E"/>
    <w:rsid w:val="00620CDF"/>
    <w:rsid w:val="00625A69"/>
    <w:rsid w:val="00626E5D"/>
    <w:rsid w:val="006306EC"/>
    <w:rsid w:val="00640911"/>
    <w:rsid w:val="00644F20"/>
    <w:rsid w:val="00647B88"/>
    <w:rsid w:val="006504F0"/>
    <w:rsid w:val="00652D77"/>
    <w:rsid w:val="00656770"/>
    <w:rsid w:val="00690CE8"/>
    <w:rsid w:val="00691271"/>
    <w:rsid w:val="006A1B60"/>
    <w:rsid w:val="006A3738"/>
    <w:rsid w:val="006A7480"/>
    <w:rsid w:val="006B0B09"/>
    <w:rsid w:val="006B44E6"/>
    <w:rsid w:val="006B560F"/>
    <w:rsid w:val="006C5A3C"/>
    <w:rsid w:val="006C73BA"/>
    <w:rsid w:val="006D17A0"/>
    <w:rsid w:val="006D1A7A"/>
    <w:rsid w:val="006D2377"/>
    <w:rsid w:val="006D4357"/>
    <w:rsid w:val="00701A70"/>
    <w:rsid w:val="0070230C"/>
    <w:rsid w:val="00706084"/>
    <w:rsid w:val="0071076E"/>
    <w:rsid w:val="007135DA"/>
    <w:rsid w:val="00717E98"/>
    <w:rsid w:val="00721647"/>
    <w:rsid w:val="00723ABE"/>
    <w:rsid w:val="007314D7"/>
    <w:rsid w:val="007357F3"/>
    <w:rsid w:val="00764977"/>
    <w:rsid w:val="00766EFF"/>
    <w:rsid w:val="0078217A"/>
    <w:rsid w:val="007824D6"/>
    <w:rsid w:val="00783395"/>
    <w:rsid w:val="007871E0"/>
    <w:rsid w:val="00787B26"/>
    <w:rsid w:val="007921AD"/>
    <w:rsid w:val="00797C0D"/>
    <w:rsid w:val="007A1688"/>
    <w:rsid w:val="007A3688"/>
    <w:rsid w:val="007A4B73"/>
    <w:rsid w:val="007A5CDE"/>
    <w:rsid w:val="007A7220"/>
    <w:rsid w:val="007B303B"/>
    <w:rsid w:val="007B5312"/>
    <w:rsid w:val="007B778F"/>
    <w:rsid w:val="007C1016"/>
    <w:rsid w:val="007D5A63"/>
    <w:rsid w:val="007D5E4E"/>
    <w:rsid w:val="007D7D26"/>
    <w:rsid w:val="007E44EA"/>
    <w:rsid w:val="007F04E5"/>
    <w:rsid w:val="007F0C18"/>
    <w:rsid w:val="007F609F"/>
    <w:rsid w:val="0080447D"/>
    <w:rsid w:val="008146BD"/>
    <w:rsid w:val="008150C7"/>
    <w:rsid w:val="00817AE6"/>
    <w:rsid w:val="00830937"/>
    <w:rsid w:val="00831133"/>
    <w:rsid w:val="00832E4A"/>
    <w:rsid w:val="00834624"/>
    <w:rsid w:val="00840902"/>
    <w:rsid w:val="00842739"/>
    <w:rsid w:val="008429EE"/>
    <w:rsid w:val="00853E90"/>
    <w:rsid w:val="00854E62"/>
    <w:rsid w:val="00862C0F"/>
    <w:rsid w:val="00872522"/>
    <w:rsid w:val="00880F9A"/>
    <w:rsid w:val="0088280E"/>
    <w:rsid w:val="008837FD"/>
    <w:rsid w:val="00891421"/>
    <w:rsid w:val="00891818"/>
    <w:rsid w:val="00893ADA"/>
    <w:rsid w:val="008A02EF"/>
    <w:rsid w:val="008A6C59"/>
    <w:rsid w:val="008B19BE"/>
    <w:rsid w:val="008B280B"/>
    <w:rsid w:val="008B4142"/>
    <w:rsid w:val="008C1520"/>
    <w:rsid w:val="008C1E31"/>
    <w:rsid w:val="008C6085"/>
    <w:rsid w:val="008C7BE4"/>
    <w:rsid w:val="008D4656"/>
    <w:rsid w:val="008D511B"/>
    <w:rsid w:val="008E1385"/>
    <w:rsid w:val="00902D0E"/>
    <w:rsid w:val="009110A1"/>
    <w:rsid w:val="009147F1"/>
    <w:rsid w:val="00915E1E"/>
    <w:rsid w:val="0091773A"/>
    <w:rsid w:val="0092039A"/>
    <w:rsid w:val="009241F1"/>
    <w:rsid w:val="00945328"/>
    <w:rsid w:val="00955F6D"/>
    <w:rsid w:val="00956664"/>
    <w:rsid w:val="00963C65"/>
    <w:rsid w:val="00964CD0"/>
    <w:rsid w:val="00974C06"/>
    <w:rsid w:val="00975F57"/>
    <w:rsid w:val="009844A2"/>
    <w:rsid w:val="00991313"/>
    <w:rsid w:val="00994C43"/>
    <w:rsid w:val="009958DC"/>
    <w:rsid w:val="00995B51"/>
    <w:rsid w:val="009A068D"/>
    <w:rsid w:val="009A2F94"/>
    <w:rsid w:val="009B1F38"/>
    <w:rsid w:val="009B5A86"/>
    <w:rsid w:val="009C092E"/>
    <w:rsid w:val="009C2E3D"/>
    <w:rsid w:val="009D4B58"/>
    <w:rsid w:val="009E60CB"/>
    <w:rsid w:val="009F4D18"/>
    <w:rsid w:val="009F6340"/>
    <w:rsid w:val="00A00A54"/>
    <w:rsid w:val="00A054F0"/>
    <w:rsid w:val="00A07845"/>
    <w:rsid w:val="00A121B2"/>
    <w:rsid w:val="00A1726D"/>
    <w:rsid w:val="00A2081B"/>
    <w:rsid w:val="00A25407"/>
    <w:rsid w:val="00A31462"/>
    <w:rsid w:val="00A32EA6"/>
    <w:rsid w:val="00A33463"/>
    <w:rsid w:val="00A375FE"/>
    <w:rsid w:val="00A37CFA"/>
    <w:rsid w:val="00A53656"/>
    <w:rsid w:val="00A5638E"/>
    <w:rsid w:val="00A642C1"/>
    <w:rsid w:val="00A67D22"/>
    <w:rsid w:val="00A71271"/>
    <w:rsid w:val="00A72843"/>
    <w:rsid w:val="00A75D07"/>
    <w:rsid w:val="00A82550"/>
    <w:rsid w:val="00A82E9E"/>
    <w:rsid w:val="00A93ADA"/>
    <w:rsid w:val="00AA5867"/>
    <w:rsid w:val="00AB40F4"/>
    <w:rsid w:val="00AB5BF6"/>
    <w:rsid w:val="00AB6E52"/>
    <w:rsid w:val="00AB777A"/>
    <w:rsid w:val="00AC3678"/>
    <w:rsid w:val="00AD4707"/>
    <w:rsid w:val="00AE1A62"/>
    <w:rsid w:val="00AE573F"/>
    <w:rsid w:val="00AE6614"/>
    <w:rsid w:val="00AF562A"/>
    <w:rsid w:val="00B03720"/>
    <w:rsid w:val="00B03BC7"/>
    <w:rsid w:val="00B05F4A"/>
    <w:rsid w:val="00B06507"/>
    <w:rsid w:val="00B32A3F"/>
    <w:rsid w:val="00B3364A"/>
    <w:rsid w:val="00B373C4"/>
    <w:rsid w:val="00B55CDE"/>
    <w:rsid w:val="00B60663"/>
    <w:rsid w:val="00B64B2F"/>
    <w:rsid w:val="00B65BEC"/>
    <w:rsid w:val="00B7457F"/>
    <w:rsid w:val="00B80A80"/>
    <w:rsid w:val="00B8113C"/>
    <w:rsid w:val="00B81A3F"/>
    <w:rsid w:val="00B81BB8"/>
    <w:rsid w:val="00B820AA"/>
    <w:rsid w:val="00B8687F"/>
    <w:rsid w:val="00B8786C"/>
    <w:rsid w:val="00B87960"/>
    <w:rsid w:val="00B87E64"/>
    <w:rsid w:val="00B93638"/>
    <w:rsid w:val="00B9551E"/>
    <w:rsid w:val="00B95640"/>
    <w:rsid w:val="00B9792A"/>
    <w:rsid w:val="00BA7F45"/>
    <w:rsid w:val="00BB166D"/>
    <w:rsid w:val="00BC2805"/>
    <w:rsid w:val="00BD4BA5"/>
    <w:rsid w:val="00BE1D1E"/>
    <w:rsid w:val="00BE437A"/>
    <w:rsid w:val="00BE6466"/>
    <w:rsid w:val="00BF35C5"/>
    <w:rsid w:val="00BF63A4"/>
    <w:rsid w:val="00C02662"/>
    <w:rsid w:val="00C04918"/>
    <w:rsid w:val="00C17D11"/>
    <w:rsid w:val="00C2100D"/>
    <w:rsid w:val="00C22C9C"/>
    <w:rsid w:val="00C25E98"/>
    <w:rsid w:val="00C31416"/>
    <w:rsid w:val="00C31FA3"/>
    <w:rsid w:val="00C32A29"/>
    <w:rsid w:val="00C40DBE"/>
    <w:rsid w:val="00C60125"/>
    <w:rsid w:val="00C7661C"/>
    <w:rsid w:val="00C86F80"/>
    <w:rsid w:val="00C95480"/>
    <w:rsid w:val="00CA4A7B"/>
    <w:rsid w:val="00CA50DE"/>
    <w:rsid w:val="00CB2E3F"/>
    <w:rsid w:val="00CB7252"/>
    <w:rsid w:val="00CC379B"/>
    <w:rsid w:val="00CD0984"/>
    <w:rsid w:val="00CD2464"/>
    <w:rsid w:val="00CD620D"/>
    <w:rsid w:val="00CD6232"/>
    <w:rsid w:val="00CD784A"/>
    <w:rsid w:val="00CE263B"/>
    <w:rsid w:val="00CE2863"/>
    <w:rsid w:val="00CE3C4E"/>
    <w:rsid w:val="00CE5833"/>
    <w:rsid w:val="00CF0714"/>
    <w:rsid w:val="00CF36FD"/>
    <w:rsid w:val="00CF3A00"/>
    <w:rsid w:val="00D0246A"/>
    <w:rsid w:val="00D07978"/>
    <w:rsid w:val="00D12CF5"/>
    <w:rsid w:val="00D13282"/>
    <w:rsid w:val="00D149A2"/>
    <w:rsid w:val="00D173D1"/>
    <w:rsid w:val="00D31FFC"/>
    <w:rsid w:val="00D35778"/>
    <w:rsid w:val="00D57B94"/>
    <w:rsid w:val="00D64EB9"/>
    <w:rsid w:val="00D7217D"/>
    <w:rsid w:val="00D80286"/>
    <w:rsid w:val="00D808E2"/>
    <w:rsid w:val="00D823D9"/>
    <w:rsid w:val="00D829D5"/>
    <w:rsid w:val="00D82CE3"/>
    <w:rsid w:val="00D90CB0"/>
    <w:rsid w:val="00D94C89"/>
    <w:rsid w:val="00D96CBA"/>
    <w:rsid w:val="00DA5E2E"/>
    <w:rsid w:val="00DB1271"/>
    <w:rsid w:val="00DC6C2D"/>
    <w:rsid w:val="00DD447F"/>
    <w:rsid w:val="00DD5AB3"/>
    <w:rsid w:val="00DE1674"/>
    <w:rsid w:val="00DE1C77"/>
    <w:rsid w:val="00DE1FF2"/>
    <w:rsid w:val="00DE609A"/>
    <w:rsid w:val="00DE6E39"/>
    <w:rsid w:val="00DF62B0"/>
    <w:rsid w:val="00E04052"/>
    <w:rsid w:val="00E12CE6"/>
    <w:rsid w:val="00E164A6"/>
    <w:rsid w:val="00E22870"/>
    <w:rsid w:val="00E3278E"/>
    <w:rsid w:val="00E3717E"/>
    <w:rsid w:val="00E41283"/>
    <w:rsid w:val="00E417CB"/>
    <w:rsid w:val="00E41DA8"/>
    <w:rsid w:val="00E45B50"/>
    <w:rsid w:val="00E5519E"/>
    <w:rsid w:val="00E67211"/>
    <w:rsid w:val="00E701AB"/>
    <w:rsid w:val="00E73FB5"/>
    <w:rsid w:val="00E8192A"/>
    <w:rsid w:val="00E90C40"/>
    <w:rsid w:val="00E91C5F"/>
    <w:rsid w:val="00EA22BB"/>
    <w:rsid w:val="00EA3A5F"/>
    <w:rsid w:val="00EB0C2D"/>
    <w:rsid w:val="00EB0E3E"/>
    <w:rsid w:val="00EB2F92"/>
    <w:rsid w:val="00EB5285"/>
    <w:rsid w:val="00EB6952"/>
    <w:rsid w:val="00ED1E60"/>
    <w:rsid w:val="00EE46D9"/>
    <w:rsid w:val="00EE48FA"/>
    <w:rsid w:val="00EF0F92"/>
    <w:rsid w:val="00EF3164"/>
    <w:rsid w:val="00F016B7"/>
    <w:rsid w:val="00F02F8A"/>
    <w:rsid w:val="00F0569F"/>
    <w:rsid w:val="00F1158A"/>
    <w:rsid w:val="00F118B3"/>
    <w:rsid w:val="00F129D8"/>
    <w:rsid w:val="00F13842"/>
    <w:rsid w:val="00F13978"/>
    <w:rsid w:val="00F15080"/>
    <w:rsid w:val="00F15F8E"/>
    <w:rsid w:val="00F220A2"/>
    <w:rsid w:val="00F223DF"/>
    <w:rsid w:val="00F31456"/>
    <w:rsid w:val="00F37C66"/>
    <w:rsid w:val="00F43768"/>
    <w:rsid w:val="00F449A5"/>
    <w:rsid w:val="00F50A02"/>
    <w:rsid w:val="00F5397E"/>
    <w:rsid w:val="00F54A9D"/>
    <w:rsid w:val="00F620AB"/>
    <w:rsid w:val="00F624A4"/>
    <w:rsid w:val="00F84EDB"/>
    <w:rsid w:val="00F97217"/>
    <w:rsid w:val="00FA6625"/>
    <w:rsid w:val="00FB5400"/>
    <w:rsid w:val="00FD0D18"/>
    <w:rsid w:val="00FD1897"/>
    <w:rsid w:val="00FE0F4E"/>
    <w:rsid w:val="00FE7F96"/>
    <w:rsid w:val="00FF393B"/>
    <w:rsid w:val="00FF5F30"/>
    <w:rsid w:val="31C261ED"/>
    <w:rsid w:val="3DD67E54"/>
    <w:rsid w:val="4F348855"/>
    <w:rsid w:val="7927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95DD2"/>
  <w15:chartTrackingRefBased/>
  <w15:docId w15:val="{98D34CCE-D665-4B0B-8DA7-8832B26C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83395"/>
    <w:pPr>
      <w:tabs>
        <w:tab w:val="left" w:pos="360"/>
      </w:tabs>
      <w:spacing w:after="0" w:line="240" w:lineRule="auto"/>
      <w:jc w:val="both"/>
      <w:outlineLvl w:val="0"/>
    </w:pPr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C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64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rsid w:val="00464C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aragraphedeliste">
    <w:name w:val="List Paragraph"/>
    <w:aliases w:val="MOP List,Style 3,Paragraphe de liste1,texte,Paragraphe à Puce,List numbered,Titre1,References,F5 List Paragraph,List Paragraph1,Dot pt,No Spacing1,List Paragraph Char Char Char,Indicator Text,Numbered Para 1,Bullet 1"/>
    <w:basedOn w:val="Normal"/>
    <w:link w:val="ParagraphedelisteCar"/>
    <w:uiPriority w:val="34"/>
    <w:qFormat/>
    <w:rsid w:val="005B2B3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C3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379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3C2F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C2FA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C2FA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C2F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C2FAD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2550"/>
  </w:style>
  <w:style w:type="paragraph" w:styleId="Pieddepage">
    <w:name w:val="footer"/>
    <w:basedOn w:val="Normal"/>
    <w:link w:val="PieddepageCar"/>
    <w:uiPriority w:val="99"/>
    <w:unhideWhenUsed/>
    <w:rsid w:val="00A82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82550"/>
  </w:style>
  <w:style w:type="character" w:customStyle="1" w:styleId="Mention1">
    <w:name w:val="Mention1"/>
    <w:basedOn w:val="Policepardfaut"/>
    <w:uiPriority w:val="99"/>
    <w:unhideWhenUsed/>
    <w:rsid w:val="008D4656"/>
    <w:rPr>
      <w:color w:val="2B579A"/>
      <w:shd w:val="clear" w:color="auto" w:fill="E1DFDD"/>
    </w:rPr>
  </w:style>
  <w:style w:type="paragraph" w:styleId="Titre">
    <w:name w:val="Title"/>
    <w:basedOn w:val="Normal"/>
    <w:next w:val="Normal"/>
    <w:link w:val="TitreCar"/>
    <w:uiPriority w:val="10"/>
    <w:qFormat/>
    <w:rsid w:val="00EB0E3E"/>
    <w:pPr>
      <w:tabs>
        <w:tab w:val="left" w:pos="360"/>
      </w:tabs>
      <w:spacing w:after="0" w:line="240" w:lineRule="auto"/>
      <w:jc w:val="both"/>
    </w:pPr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TitreCar">
    <w:name w:val="Titre Car"/>
    <w:basedOn w:val="Policepardfaut"/>
    <w:link w:val="Titre"/>
    <w:uiPriority w:val="10"/>
    <w:rsid w:val="00EB0E3E"/>
    <w:rPr>
      <w:rFonts w:eastAsia="Times New Roman" w:cs="Times New Roman"/>
      <w:color w:val="222222"/>
      <w:sz w:val="36"/>
      <w:szCs w:val="36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783395"/>
    <w:rPr>
      <w:rFonts w:eastAsia="Times New Roman" w:cs="Times New Roman"/>
      <w:b/>
      <w:bCs/>
      <w:color w:val="222222"/>
      <w:sz w:val="24"/>
      <w:szCs w:val="24"/>
      <w:lang w:val="fr-FR"/>
    </w:rPr>
  </w:style>
  <w:style w:type="paragraph" w:styleId="Rvision">
    <w:name w:val="Revision"/>
    <w:hidden/>
    <w:uiPriority w:val="99"/>
    <w:semiHidden/>
    <w:rsid w:val="00E12CE6"/>
    <w:pPr>
      <w:spacing w:after="0" w:line="240" w:lineRule="auto"/>
    </w:pPr>
  </w:style>
  <w:style w:type="paragraph" w:customStyle="1" w:styleId="policyarea">
    <w:name w:val="policy area"/>
    <w:qFormat/>
    <w:rsid w:val="00D64EB9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customStyle="1" w:styleId="ParagraphedelisteCar">
    <w:name w:val="Paragraphe de liste Car"/>
    <w:aliases w:val="MOP List Car,Style 3 Car,Paragraphe de liste1 Car,texte Car,Paragraphe à Puce Car,List numbered Car,Titre1 Car,References Car,F5 List Paragraph Car,List Paragraph1 Car,Dot pt Car,No Spacing1 Car,List Paragraph Char Char Char Car"/>
    <w:link w:val="Paragraphedeliste"/>
    <w:uiPriority w:val="34"/>
    <w:qFormat/>
    <w:locked/>
    <w:rsid w:val="00A93ADA"/>
  </w:style>
  <w:style w:type="paragraph" w:customStyle="1" w:styleId="Default">
    <w:name w:val="Default"/>
    <w:rsid w:val="00D57B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eop">
    <w:name w:val="eop"/>
    <w:basedOn w:val="Policepardfaut"/>
    <w:rsid w:val="001C3D4E"/>
  </w:style>
  <w:style w:type="character" w:customStyle="1" w:styleId="normaltextrun">
    <w:name w:val="normaltextrun"/>
    <w:basedOn w:val="Policepardfaut"/>
    <w:rsid w:val="00DA5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33194ED6597409B69D45D0EE4AAC1" ma:contentTypeVersion="11" ma:contentTypeDescription="Create a new document." ma:contentTypeScope="" ma:versionID="3a554cd83ad6fb96780309e80dc270c9">
  <xsd:schema xmlns:xsd="http://www.w3.org/2001/XMLSchema" xmlns:xs="http://www.w3.org/2001/XMLSchema" xmlns:p="http://schemas.microsoft.com/office/2006/metadata/properties" xmlns:ns2="386a1731-f506-4937-a8de-ea7f8cb92667" xmlns:ns3="df39d53a-21ec-4f19-b819-c17052708e15" targetNamespace="http://schemas.microsoft.com/office/2006/metadata/properties" ma:root="true" ma:fieldsID="8a55779fb833a6c4ba7f32d169c17848" ns2:_="" ns3:_="">
    <xsd:import namespace="386a1731-f506-4937-a8de-ea7f8cb9266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a1731-f506-4937-a8de-ea7f8cb92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c158ef-08ea-442b-a265-37d893f6b383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6</Value>
      <Value>5</Value>
      <Value>4</Value>
    </TaxCatchAll>
    <lcf76f155ced4ddcb4097134ff3c332f xmlns="386a1731-f506-4937-a8de-ea7f8cb926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87095-B87B-4F97-ACDA-DEAA5605EE8E}"/>
</file>

<file path=customXml/itemProps2.xml><?xml version="1.0" encoding="utf-8"?>
<ds:datastoreItem xmlns:ds="http://schemas.openxmlformats.org/officeDocument/2006/customXml" ds:itemID="{BD7346F8-2926-4984-B4A4-96303E11A3D8}">
  <ds:schemaRefs>
    <ds:schemaRef ds:uri="http://schemas.microsoft.com/office/2006/metadata/properties"/>
    <ds:schemaRef ds:uri="http://schemas.microsoft.com/office/infopath/2007/PartnerControls"/>
    <ds:schemaRef ds:uri="d8d2398c-7548-4e02-aa49-45002192afa9"/>
    <ds:schemaRef ds:uri="adc31158-6acc-490c-9b98-feeea4cc899a"/>
  </ds:schemaRefs>
</ds:datastoreItem>
</file>

<file path=customXml/itemProps3.xml><?xml version="1.0" encoding="utf-8"?>
<ds:datastoreItem xmlns:ds="http://schemas.openxmlformats.org/officeDocument/2006/customXml" ds:itemID="{26A293EF-1E98-4A6C-9DB5-DF7FECB7E9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1386</Words>
  <Characters>7628</Characters>
  <Application>Microsoft Office Word</Application>
  <DocSecurity>0</DocSecurity>
  <Lines>63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Wesley Jean-Louis</dc:creator>
  <cp:keywords/>
  <dc:description/>
  <cp:lastModifiedBy>Sofiane Amine Hamdi</cp:lastModifiedBy>
  <cp:revision>2</cp:revision>
  <cp:lastPrinted>2025-03-03T10:03:00Z</cp:lastPrinted>
  <dcterms:created xsi:type="dcterms:W3CDTF">2025-03-03T10:21:00Z</dcterms:created>
  <dcterms:modified xsi:type="dcterms:W3CDTF">2025-03-03T10:21:00Z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0x01010016F33194ED6597409B69D45D0EE4AAC1</vt:lpwstr>
  </property>
  <property fmtid="{D5CDD505-2E9C-101B-9397-08002B2CF9AE}" pid="3" name="Entry Site">
    <vt:lpwstr/>
  </property>
  <property fmtid="{D5CDD505-2E9C-101B-9397-08002B2CF9AE}" pid="4" name="Language">
    <vt:lpwstr>5;#French|75ebfd72-319d-4ad6-873f-73bf7e7eaa2d</vt:lpwstr>
  </property>
  <property fmtid="{D5CDD505-2E9C-101B-9397-08002B2CF9AE}" pid="5" name="Region">
    <vt:lpwstr/>
  </property>
  <property fmtid="{D5CDD505-2E9C-101B-9397-08002B2CF9AE}" pid="6" name="Subejct Area">
    <vt:lpwstr>6;#Cash Transfer Services|6820182f-9d9f-4406-81cd-c239df8bf446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</Properties>
</file>